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0BC44" w14:textId="6E9F7045" w:rsidR="00D81706" w:rsidRPr="00831B12" w:rsidRDefault="00D81706" w:rsidP="00D81706">
      <w:pPr>
        <w:spacing w:before="120"/>
        <w:jc w:val="center"/>
        <w:rPr>
          <w:rFonts w:ascii="Calibri" w:hAnsi="Calibri" w:cs="Calibri"/>
          <w:b/>
          <w:i/>
          <w:sz w:val="28"/>
        </w:rPr>
      </w:pPr>
      <w:bookmarkStart w:id="0" w:name="_Hlk534356323"/>
      <w:r w:rsidRPr="00831B12">
        <w:rPr>
          <w:rFonts w:ascii="Calibri" w:hAnsi="Calibri" w:cs="Calibri"/>
          <w:b/>
          <w:i/>
          <w:sz w:val="28"/>
        </w:rPr>
        <w:t xml:space="preserve">Dokumentace </w:t>
      </w:r>
      <w:r w:rsidR="0047259F">
        <w:rPr>
          <w:rFonts w:ascii="Calibri" w:hAnsi="Calibri" w:cs="Calibri"/>
          <w:b/>
          <w:i/>
          <w:sz w:val="28"/>
        </w:rPr>
        <w:t xml:space="preserve">pro </w:t>
      </w:r>
      <w:r w:rsidR="00EB4153">
        <w:rPr>
          <w:rFonts w:ascii="Calibri" w:hAnsi="Calibri" w:cs="Calibri"/>
          <w:b/>
          <w:i/>
          <w:sz w:val="28"/>
        </w:rPr>
        <w:t>provedení stavby</w:t>
      </w:r>
    </w:p>
    <w:bookmarkEnd w:id="0"/>
    <w:p w14:paraId="6E5332B9" w14:textId="77777777" w:rsidR="00D81706" w:rsidRPr="00831B12" w:rsidRDefault="00D81706" w:rsidP="00067908">
      <w:pPr>
        <w:pStyle w:val="Nzevspole"/>
        <w:spacing w:before="0" w:after="120"/>
        <w:rPr>
          <w:rFonts w:ascii="Calibri" w:hAnsi="Calibri" w:cs="Calibri"/>
        </w:rPr>
      </w:pPr>
    </w:p>
    <w:p w14:paraId="08CDE1FE" w14:textId="77777777" w:rsidR="00804F53" w:rsidRPr="00831B12" w:rsidRDefault="00804F53" w:rsidP="00067908">
      <w:pPr>
        <w:pStyle w:val="Nzevspole"/>
        <w:spacing w:before="0" w:after="120"/>
        <w:rPr>
          <w:rFonts w:ascii="Calibri" w:hAnsi="Calibri" w:cs="Calibri"/>
        </w:rPr>
      </w:pPr>
      <w:r w:rsidRPr="00831B12">
        <w:rPr>
          <w:rFonts w:ascii="Calibri" w:hAnsi="Calibri" w:cs="Calibri"/>
        </w:rPr>
        <w:t>Obsah technické zprávy</w:t>
      </w:r>
    </w:p>
    <w:p w14:paraId="60DED635" w14:textId="6BAB9C7E" w:rsidR="00D438E8" w:rsidRDefault="00FF0DAE">
      <w:pPr>
        <w:pStyle w:val="Obsah1"/>
        <w:tabs>
          <w:tab w:val="left" w:pos="40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r w:rsidRPr="00831B12">
        <w:rPr>
          <w:rFonts w:cs="Calibri"/>
          <w:b w:val="0"/>
        </w:rPr>
        <w:fldChar w:fldCharType="begin"/>
      </w:r>
      <w:r w:rsidRPr="00831B12">
        <w:rPr>
          <w:rFonts w:cs="Calibri"/>
          <w:b w:val="0"/>
        </w:rPr>
        <w:instrText xml:space="preserve"> TOC \o "1-3" </w:instrText>
      </w:r>
      <w:r w:rsidRPr="00831B12">
        <w:rPr>
          <w:rFonts w:cs="Calibri"/>
          <w:b w:val="0"/>
        </w:rPr>
        <w:fldChar w:fldCharType="separate"/>
      </w:r>
      <w:r w:rsidR="00D438E8">
        <w:rPr>
          <w:noProof/>
        </w:rPr>
        <w:t>A</w:t>
      </w:r>
      <w:r w:rsidR="00D438E8"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  <w:tab/>
      </w:r>
      <w:r w:rsidR="00D438E8">
        <w:rPr>
          <w:noProof/>
        </w:rPr>
        <w:t>Všeobecné údaje</w:t>
      </w:r>
      <w:r w:rsidR="00D438E8">
        <w:rPr>
          <w:noProof/>
        </w:rPr>
        <w:tab/>
      </w:r>
      <w:r w:rsidR="00D438E8">
        <w:rPr>
          <w:noProof/>
        </w:rPr>
        <w:fldChar w:fldCharType="begin"/>
      </w:r>
      <w:r w:rsidR="00D438E8">
        <w:rPr>
          <w:noProof/>
        </w:rPr>
        <w:instrText xml:space="preserve"> PAGEREF _Toc223266130 \h </w:instrText>
      </w:r>
      <w:r w:rsidR="00D438E8">
        <w:rPr>
          <w:noProof/>
        </w:rPr>
      </w:r>
      <w:r w:rsidR="00D438E8">
        <w:rPr>
          <w:noProof/>
        </w:rPr>
        <w:fldChar w:fldCharType="separate"/>
      </w:r>
      <w:r w:rsidR="00D438E8">
        <w:rPr>
          <w:noProof/>
        </w:rPr>
        <w:t>3</w:t>
      </w:r>
      <w:r w:rsidR="00D438E8">
        <w:rPr>
          <w:noProof/>
        </w:rPr>
        <w:fldChar w:fldCharType="end"/>
      </w:r>
    </w:p>
    <w:p w14:paraId="5FCC9F46" w14:textId="4C95D580" w:rsidR="00D438E8" w:rsidRDefault="00D438E8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 Identifikační údaje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807201D" w14:textId="644783F4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67D0A6" w14:textId="1954DEB5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DBC6186" w14:textId="12729B10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Údaje o zpracovateli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EF616C4" w14:textId="69FF98B3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Předmět dokumentace: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1D422D0" w14:textId="355E5846" w:rsidR="00D438E8" w:rsidRDefault="00D438E8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 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485596" w14:textId="1C2B6269" w:rsidR="00D438E8" w:rsidRDefault="00D438E8">
      <w:pPr>
        <w:pStyle w:val="Obsah1"/>
        <w:tabs>
          <w:tab w:val="left" w:pos="40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r>
        <w:rPr>
          <w:noProof/>
        </w:rPr>
        <w:t>B</w:t>
      </w:r>
      <w:r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  <w:tab/>
      </w:r>
      <w:r>
        <w:rPr>
          <w:noProof/>
        </w:rPr>
        <w:t>Popis technického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C083509" w14:textId="70FDE330" w:rsidR="00D438E8" w:rsidRDefault="00D438E8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 Připojení na technickou infrastrukturu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1E75012" w14:textId="75872F22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Přípojka na SEK - Telefonní přípojka, Data, internet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1F7860D" w14:textId="443BADDB" w:rsidR="00D438E8" w:rsidRDefault="00D438E8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 Strukturovaná kabeláž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FDE6D74" w14:textId="763EB382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Obecný popis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319C5A0" w14:textId="7656EA16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Popis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EBF2D5F" w14:textId="0672C40D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Pokyny pro montáž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73C495D" w14:textId="215F3946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Měření metalické a optické kabeláže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ED759F0" w14:textId="6C91BB92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Požadavky na záruky a prokazování způsobilosti k instalaci kabelážního systému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66A22E44" w14:textId="7BF68B0C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Aktivní prvky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6D5DDFC" w14:textId="2E789672" w:rsidR="00D438E8" w:rsidRDefault="00D438E8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 Domovní dorozumívací systém (DDS)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5B21359" w14:textId="50EDEA0A" w:rsidR="00D438E8" w:rsidRDefault="00D438E8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706344">
        <w:rPr>
          <w:rFonts w:asciiTheme="minorHAnsi" w:hAnsiTheme="minorHAnsi" w:cstheme="minorHAnsi"/>
          <w:noProof/>
        </w:rPr>
        <w:t>B.4 Poplachový zabezpečovací a tísňový systém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B9CE81E" w14:textId="573F60F2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Všeobecný popis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D8195DF" w14:textId="34589F9A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Popis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F5F7716" w14:textId="7124E5CE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Uvedení PZTS do provozu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2C685033" w14:textId="6A15CD7B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Funkční zkoušky PZTS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38D979C3" w14:textId="729C0CB7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Pokyny a doporučení uživateli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0A210163" w14:textId="1F5686B4" w:rsidR="00D438E8" w:rsidRDefault="00D438E8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 Kamerový systém (CCTV)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2F3EFABF" w14:textId="554142AF" w:rsidR="00D438E8" w:rsidRDefault="00D438E8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B.6</w:t>
      </w:r>
      <w:r w:rsidRPr="00706344">
        <w:rPr>
          <w:noProof/>
        </w:rPr>
        <w:t xml:space="preserve"> Hotelový systém (HS)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E264BAD" w14:textId="25479CF1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Popis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3E3200F7" w14:textId="477F2A4D" w:rsidR="00D438E8" w:rsidRDefault="00D438E8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B.7 Společná ustanovení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F5BEAC2" w14:textId="6ED5B43D" w:rsidR="00D438E8" w:rsidRDefault="00D438E8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706344">
        <w:rPr>
          <w:noProof/>
        </w:rPr>
        <w:t>B.8 Kabelové trasy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2449E4F4" w14:textId="4FB6D15D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Napájení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41E11B43" w14:textId="6D0578DA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Vnější vlivy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73DFC323" w14:textId="6C7CD749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Vlivy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A4E01D6" w14:textId="3FF8C406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Vliv na životní prostředí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4DA94CC7" w14:textId="183ED93E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Uvedení do provozu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72F3468E" w14:textId="0CE3D1D2" w:rsidR="00D438E8" w:rsidRDefault="00D438E8">
      <w:pPr>
        <w:pStyle w:val="Obsah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Umístění koncových prvků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79E6B4BC" w14:textId="4975F559" w:rsidR="00D438E8" w:rsidRDefault="00D438E8">
      <w:pPr>
        <w:pStyle w:val="Obsah1"/>
        <w:tabs>
          <w:tab w:val="left" w:pos="40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r>
        <w:rPr>
          <w:noProof/>
        </w:rPr>
        <w:t>C</w:t>
      </w:r>
      <w:r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  <w:tab/>
      </w:r>
      <w:r>
        <w:rPr>
          <w:noProof/>
        </w:rPr>
        <w:t>Závěr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_Toc223266165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76F42399" w14:textId="22B099F1" w:rsidR="00236096" w:rsidRPr="00831B12" w:rsidRDefault="00FF0DAE" w:rsidP="00236096">
      <w:pPr>
        <w:pStyle w:val="Zkladntext"/>
        <w:tabs>
          <w:tab w:val="left" w:pos="567"/>
        </w:tabs>
        <w:jc w:val="both"/>
        <w:rPr>
          <w:rFonts w:ascii="Calibri" w:hAnsi="Calibri" w:cs="Calibri"/>
          <w:sz w:val="24"/>
        </w:rPr>
      </w:pPr>
      <w:r w:rsidRPr="00831B12">
        <w:rPr>
          <w:rFonts w:ascii="Calibri" w:hAnsi="Calibri" w:cs="Calibri"/>
          <w:b/>
          <w:sz w:val="24"/>
        </w:rPr>
        <w:fldChar w:fldCharType="end"/>
      </w:r>
    </w:p>
    <w:p w14:paraId="025D264B" w14:textId="77777777" w:rsidR="00D63F5A" w:rsidRDefault="00D63F5A">
      <w:r>
        <w:br w:type="page"/>
      </w:r>
    </w:p>
    <w:p w14:paraId="3F1653FE" w14:textId="77777777" w:rsidR="00AB7DDE" w:rsidRPr="00651BA7" w:rsidRDefault="00AB7DDE" w:rsidP="00AB7DDE">
      <w:pPr>
        <w:pStyle w:val="Nadpis1"/>
      </w:pPr>
      <w:bookmarkStart w:id="1" w:name="_Toc169166681"/>
      <w:bookmarkStart w:id="2" w:name="_Toc223266130"/>
      <w:r>
        <w:lastRenderedPageBreak/>
        <w:t>Všeobecné údaje</w:t>
      </w:r>
      <w:bookmarkEnd w:id="1"/>
      <w:bookmarkEnd w:id="2"/>
    </w:p>
    <w:p w14:paraId="141B6531" w14:textId="77777777" w:rsidR="00AB7DDE" w:rsidRPr="00AB7DDE" w:rsidRDefault="00AB7DDE" w:rsidP="00AB7DDE">
      <w:pPr>
        <w:pStyle w:val="Nadpis2"/>
        <w:rPr>
          <w:sz w:val="22"/>
          <w:szCs w:val="22"/>
        </w:rPr>
      </w:pPr>
      <w:bookmarkStart w:id="3" w:name="_Toc169166682"/>
      <w:bookmarkStart w:id="4" w:name="_Toc223266131"/>
      <w:r w:rsidRPr="00AB7DDE">
        <w:rPr>
          <w:sz w:val="22"/>
          <w:szCs w:val="22"/>
        </w:rPr>
        <w:t>Identifikační údaje</w:t>
      </w:r>
      <w:bookmarkEnd w:id="3"/>
      <w:bookmarkEnd w:id="4"/>
    </w:p>
    <w:p w14:paraId="7A05D021" w14:textId="77777777" w:rsidR="00AB7DDE" w:rsidRPr="00AB7DDE" w:rsidRDefault="00AB7DDE" w:rsidP="00AB7DDE">
      <w:pPr>
        <w:pStyle w:val="Nadpis3"/>
        <w:tabs>
          <w:tab w:val="clear" w:pos="720"/>
          <w:tab w:val="num" w:pos="1068"/>
        </w:tabs>
        <w:rPr>
          <w:sz w:val="22"/>
          <w:szCs w:val="22"/>
        </w:rPr>
      </w:pPr>
      <w:bookmarkStart w:id="5" w:name="_Toc169166683"/>
      <w:bookmarkStart w:id="6" w:name="_Toc223266132"/>
      <w:r w:rsidRPr="00AB7DDE">
        <w:rPr>
          <w:sz w:val="22"/>
          <w:szCs w:val="22"/>
        </w:rPr>
        <w:t>Údaje o stavbě</w:t>
      </w:r>
      <w:bookmarkEnd w:id="5"/>
      <w:bookmarkEnd w:id="6"/>
    </w:p>
    <w:p w14:paraId="114039B6" w14:textId="77777777" w:rsidR="00772E7D" w:rsidRDefault="00AB7DDE" w:rsidP="00772E7D">
      <w:pPr>
        <w:spacing w:before="120"/>
        <w:jc w:val="both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sz w:val="24"/>
        </w:rPr>
        <w:t>N</w:t>
      </w:r>
      <w:r w:rsidRPr="00831B12">
        <w:rPr>
          <w:rFonts w:ascii="Calibri" w:hAnsi="Calibri" w:cs="Calibri"/>
          <w:sz w:val="24"/>
        </w:rPr>
        <w:t xml:space="preserve">ázev stavby: </w:t>
      </w:r>
      <w:r w:rsidRPr="00831B12">
        <w:rPr>
          <w:rFonts w:ascii="Calibri" w:hAnsi="Calibri" w:cs="Calibri"/>
          <w:sz w:val="24"/>
        </w:rPr>
        <w:tab/>
      </w:r>
      <w:r w:rsidRPr="00831B12">
        <w:rPr>
          <w:rFonts w:ascii="Calibri" w:hAnsi="Calibri" w:cs="Calibri"/>
          <w:sz w:val="24"/>
        </w:rPr>
        <w:tab/>
      </w:r>
      <w:bookmarkStart w:id="7" w:name="_Hlk113994635"/>
      <w:r w:rsidR="00772E7D" w:rsidRPr="007B645E">
        <w:rPr>
          <w:rFonts w:ascii="Calibri" w:hAnsi="Calibri" w:cs="Calibri"/>
          <w:b/>
          <w:sz w:val="28"/>
        </w:rPr>
        <w:t>Přístavba a rekonstrukce sportovní haly Chrudim</w:t>
      </w:r>
      <w:r w:rsidR="00772E7D">
        <w:rPr>
          <w:rFonts w:ascii="Calibri" w:hAnsi="Calibri" w:cs="Calibri"/>
          <w:b/>
          <w:sz w:val="28"/>
        </w:rPr>
        <w:t xml:space="preserve">, </w:t>
      </w:r>
    </w:p>
    <w:p w14:paraId="6C5B9D7D" w14:textId="0398A009" w:rsidR="00772E7D" w:rsidRDefault="00772E7D" w:rsidP="00772E7D">
      <w:pPr>
        <w:spacing w:before="120"/>
        <w:ind w:left="1416" w:firstLine="708"/>
        <w:jc w:val="both"/>
        <w:rPr>
          <w:rFonts w:ascii="Calibri" w:hAnsi="Calibri" w:cs="Calibri"/>
          <w:b/>
          <w:sz w:val="28"/>
        </w:rPr>
      </w:pPr>
      <w:r w:rsidRPr="007B645E">
        <w:rPr>
          <w:rFonts w:ascii="Calibri" w:hAnsi="Calibri" w:cs="Calibri"/>
          <w:b/>
          <w:sz w:val="28"/>
        </w:rPr>
        <w:t>II. a III. etapa</w:t>
      </w:r>
    </w:p>
    <w:p w14:paraId="655740EC" w14:textId="77777777" w:rsidR="00772E7D" w:rsidRDefault="00772E7D" w:rsidP="00772E7D">
      <w:pPr>
        <w:spacing w:before="120"/>
        <w:ind w:left="2124"/>
        <w:jc w:val="both"/>
        <w:rPr>
          <w:rFonts w:ascii="Calibri" w:hAnsi="Calibri" w:cs="Calibri"/>
          <w:b/>
          <w:sz w:val="28"/>
        </w:rPr>
      </w:pPr>
      <w:r w:rsidRPr="00772E7D">
        <w:rPr>
          <w:rFonts w:ascii="Calibri" w:hAnsi="Calibri" w:cs="Calibri"/>
          <w:b/>
          <w:sz w:val="28"/>
        </w:rPr>
        <w:t xml:space="preserve">SO 2.2.0.4.1 TYRŠŮV DŮM, SO 2.2.0.4.2 SPORTHOTEL, </w:t>
      </w:r>
    </w:p>
    <w:p w14:paraId="0BE8AA85" w14:textId="67F2B6AF" w:rsidR="00772E7D" w:rsidRDefault="00772E7D" w:rsidP="00772E7D">
      <w:pPr>
        <w:spacing w:before="120"/>
        <w:ind w:left="2124"/>
        <w:jc w:val="both"/>
        <w:rPr>
          <w:rFonts w:ascii="Calibri" w:hAnsi="Calibri" w:cs="Calibri"/>
          <w:b/>
          <w:sz w:val="28"/>
        </w:rPr>
      </w:pPr>
      <w:r w:rsidRPr="00772E7D">
        <w:rPr>
          <w:rFonts w:ascii="Calibri" w:hAnsi="Calibri" w:cs="Calibri"/>
          <w:b/>
          <w:sz w:val="28"/>
        </w:rPr>
        <w:t>SO 2.2.0.4.3 TĚLOCVIČNA</w:t>
      </w:r>
    </w:p>
    <w:p w14:paraId="11B5A2F9" w14:textId="4FAF1C97" w:rsidR="00772E7D" w:rsidRDefault="00772E7D" w:rsidP="00772E7D">
      <w:pPr>
        <w:spacing w:before="120"/>
        <w:ind w:left="2124"/>
        <w:jc w:val="both"/>
        <w:rPr>
          <w:rFonts w:ascii="Calibri" w:hAnsi="Calibri" w:cs="Calibri"/>
          <w:b/>
          <w:sz w:val="28"/>
        </w:rPr>
      </w:pPr>
      <w:r w:rsidRPr="007B645E">
        <w:rPr>
          <w:rFonts w:ascii="Calibri" w:hAnsi="Calibri" w:cs="Calibri"/>
          <w:b/>
          <w:sz w:val="28"/>
        </w:rPr>
        <w:t>Tyršovo náměstí č.p. 249 a 12, Chrudim II</w:t>
      </w:r>
    </w:p>
    <w:p w14:paraId="1593382C" w14:textId="77777777" w:rsidR="00772E7D" w:rsidRDefault="00772E7D" w:rsidP="00514425">
      <w:pPr>
        <w:spacing w:before="120"/>
        <w:ind w:left="1416" w:firstLine="708"/>
        <w:jc w:val="both"/>
        <w:rPr>
          <w:rFonts w:ascii="Calibri" w:hAnsi="Calibri" w:cs="Calibri"/>
          <w:b/>
          <w:sz w:val="28"/>
        </w:rPr>
      </w:pPr>
      <w:r w:rsidRPr="00772E7D">
        <w:rPr>
          <w:rFonts w:ascii="Calibri" w:hAnsi="Calibri" w:cs="Calibri"/>
          <w:b/>
          <w:sz w:val="28"/>
        </w:rPr>
        <w:t>D.1.2.8 Slaboproudé elektroinstalace</w:t>
      </w:r>
    </w:p>
    <w:p w14:paraId="2CE8F057" w14:textId="77777777" w:rsidR="00AB7DDE" w:rsidRPr="00AB7DDE" w:rsidRDefault="00AB7DDE" w:rsidP="00AB7DDE">
      <w:pPr>
        <w:pStyle w:val="Nadpis3"/>
        <w:tabs>
          <w:tab w:val="clear" w:pos="720"/>
          <w:tab w:val="num" w:pos="1068"/>
        </w:tabs>
        <w:rPr>
          <w:sz w:val="22"/>
          <w:szCs w:val="22"/>
        </w:rPr>
      </w:pPr>
      <w:bookmarkStart w:id="8" w:name="_Toc169166684"/>
      <w:bookmarkStart w:id="9" w:name="_Toc223266133"/>
      <w:bookmarkEnd w:id="7"/>
      <w:r w:rsidRPr="00AB7DDE">
        <w:rPr>
          <w:sz w:val="22"/>
          <w:szCs w:val="22"/>
        </w:rPr>
        <w:t>Údaje o stavebníkovi</w:t>
      </w:r>
      <w:bookmarkEnd w:id="8"/>
      <w:bookmarkEnd w:id="9"/>
    </w:p>
    <w:p w14:paraId="60F75A13" w14:textId="77777777" w:rsidR="00772E7D" w:rsidRPr="007B645E" w:rsidRDefault="00772E7D" w:rsidP="00772E7D">
      <w:pPr>
        <w:spacing w:before="120"/>
        <w:ind w:left="1416" w:firstLine="708"/>
        <w:jc w:val="both"/>
        <w:rPr>
          <w:rFonts w:ascii="Calibri" w:hAnsi="Calibri" w:cs="Calibri"/>
          <w:sz w:val="24"/>
        </w:rPr>
      </w:pPr>
      <w:r w:rsidRPr="007B645E">
        <w:rPr>
          <w:rFonts w:ascii="Calibri" w:hAnsi="Calibri" w:cs="Calibri"/>
          <w:sz w:val="24"/>
        </w:rPr>
        <w:t>Město Chrudim</w:t>
      </w:r>
    </w:p>
    <w:p w14:paraId="0C476485" w14:textId="77777777" w:rsidR="00772E7D" w:rsidRDefault="00772E7D" w:rsidP="00772E7D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Pr="007B645E">
        <w:rPr>
          <w:rFonts w:ascii="Calibri" w:hAnsi="Calibri" w:cs="Calibri"/>
          <w:sz w:val="24"/>
        </w:rPr>
        <w:t>Resselovo náměstí 77</w:t>
      </w:r>
    </w:p>
    <w:p w14:paraId="29E7FF16" w14:textId="77777777" w:rsidR="00772E7D" w:rsidRDefault="00772E7D" w:rsidP="00772E7D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Pr="007B645E">
        <w:rPr>
          <w:rFonts w:ascii="Calibri" w:hAnsi="Calibri" w:cs="Calibri"/>
          <w:sz w:val="24"/>
        </w:rPr>
        <w:t xml:space="preserve">537 01 Chrudim </w:t>
      </w:r>
    </w:p>
    <w:p w14:paraId="72011288" w14:textId="4431AE62" w:rsidR="00772E7D" w:rsidRDefault="00772E7D" w:rsidP="00772E7D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Pr="007B645E">
        <w:rPr>
          <w:rFonts w:ascii="Calibri" w:hAnsi="Calibri" w:cs="Calibri"/>
          <w:sz w:val="24"/>
        </w:rPr>
        <w:t>IČ: 002 70</w:t>
      </w:r>
      <w:r>
        <w:rPr>
          <w:rFonts w:ascii="Calibri" w:hAnsi="Calibri" w:cs="Calibri"/>
          <w:sz w:val="24"/>
        </w:rPr>
        <w:t> </w:t>
      </w:r>
      <w:r w:rsidRPr="007B645E">
        <w:rPr>
          <w:rFonts w:ascii="Calibri" w:hAnsi="Calibri" w:cs="Calibri"/>
          <w:sz w:val="24"/>
        </w:rPr>
        <w:t>211</w:t>
      </w:r>
    </w:p>
    <w:p w14:paraId="1DDF2C25" w14:textId="77777777" w:rsidR="00AB7DDE" w:rsidRPr="00AB7DDE" w:rsidRDefault="00AB7DDE" w:rsidP="00AB7DDE">
      <w:pPr>
        <w:pStyle w:val="Nadpis3"/>
        <w:tabs>
          <w:tab w:val="clear" w:pos="720"/>
          <w:tab w:val="num" w:pos="1068"/>
        </w:tabs>
        <w:rPr>
          <w:sz w:val="22"/>
          <w:szCs w:val="22"/>
        </w:rPr>
      </w:pPr>
      <w:bookmarkStart w:id="10" w:name="_Toc169166685"/>
      <w:bookmarkStart w:id="11" w:name="_Toc223266134"/>
      <w:r w:rsidRPr="00AB7DDE">
        <w:rPr>
          <w:sz w:val="22"/>
          <w:szCs w:val="22"/>
        </w:rPr>
        <w:t>Údaje o zpracovateli dokumentace</w:t>
      </w:r>
      <w:bookmarkEnd w:id="10"/>
      <w:bookmarkEnd w:id="11"/>
    </w:p>
    <w:p w14:paraId="67C56D2C" w14:textId="4292E7F8" w:rsidR="00514425" w:rsidRPr="00514425" w:rsidRDefault="00AB7DDE" w:rsidP="00514425">
      <w:pPr>
        <w:spacing w:before="120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HIP:</w:t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="00EE2F43" w:rsidRPr="00EE2F43">
        <w:rPr>
          <w:rFonts w:ascii="Calibri" w:hAnsi="Calibri" w:cs="Calibri"/>
          <w:sz w:val="24"/>
        </w:rPr>
        <w:t>Projecticon s.r.o.</w:t>
      </w:r>
    </w:p>
    <w:p w14:paraId="1BFA2F9E" w14:textId="38159CB8" w:rsidR="00514425" w:rsidRPr="00514425" w:rsidRDefault="00514425" w:rsidP="00514425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</w:rPr>
      </w:pPr>
      <w:r w:rsidRPr="00514425">
        <w:rPr>
          <w:rFonts w:ascii="Calibri" w:hAnsi="Calibri" w:cs="Calibri"/>
          <w:sz w:val="24"/>
        </w:rPr>
        <w:tab/>
      </w:r>
      <w:r w:rsidRPr="00514425">
        <w:rPr>
          <w:rFonts w:ascii="Calibri" w:hAnsi="Calibri" w:cs="Calibri"/>
          <w:sz w:val="24"/>
        </w:rPr>
        <w:tab/>
      </w:r>
      <w:r w:rsidRPr="00514425">
        <w:rPr>
          <w:rFonts w:ascii="Calibri" w:hAnsi="Calibri" w:cs="Calibri"/>
          <w:sz w:val="24"/>
        </w:rPr>
        <w:tab/>
      </w:r>
      <w:r w:rsidR="00EE2F43" w:rsidRPr="00EE2F43">
        <w:rPr>
          <w:rFonts w:ascii="Calibri" w:hAnsi="Calibri" w:cs="Calibri"/>
          <w:sz w:val="24"/>
        </w:rPr>
        <w:t>Antonína Kopeckého 151</w:t>
      </w:r>
    </w:p>
    <w:p w14:paraId="680172D3" w14:textId="1AE89ED2" w:rsidR="00514425" w:rsidRPr="00514425" w:rsidRDefault="00514425" w:rsidP="00514425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</w:rPr>
      </w:pPr>
      <w:r w:rsidRPr="00514425">
        <w:rPr>
          <w:rFonts w:ascii="Calibri" w:hAnsi="Calibri" w:cs="Calibri"/>
          <w:sz w:val="24"/>
        </w:rPr>
        <w:tab/>
      </w:r>
      <w:r w:rsidRPr="00514425">
        <w:rPr>
          <w:rFonts w:ascii="Calibri" w:hAnsi="Calibri" w:cs="Calibri"/>
          <w:sz w:val="24"/>
        </w:rPr>
        <w:tab/>
      </w:r>
      <w:r w:rsidRPr="00514425">
        <w:rPr>
          <w:rFonts w:ascii="Calibri" w:hAnsi="Calibri" w:cs="Calibri"/>
          <w:sz w:val="24"/>
        </w:rPr>
        <w:tab/>
      </w:r>
      <w:r w:rsidR="00EE2F43" w:rsidRPr="00EE2F43">
        <w:rPr>
          <w:rFonts w:ascii="Calibri" w:hAnsi="Calibri" w:cs="Calibri"/>
          <w:sz w:val="24"/>
        </w:rPr>
        <w:t>549 22 Nový Hrádek</w:t>
      </w:r>
    </w:p>
    <w:p w14:paraId="243369C0" w14:textId="3CA12AB0" w:rsidR="00514425" w:rsidRDefault="00514425" w:rsidP="00514425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</w:rPr>
      </w:pPr>
      <w:r w:rsidRPr="00514425">
        <w:rPr>
          <w:rFonts w:ascii="Calibri" w:hAnsi="Calibri" w:cs="Calibri"/>
          <w:sz w:val="24"/>
        </w:rPr>
        <w:tab/>
      </w:r>
      <w:r w:rsidRPr="00514425">
        <w:rPr>
          <w:rFonts w:ascii="Calibri" w:hAnsi="Calibri" w:cs="Calibri"/>
          <w:sz w:val="24"/>
        </w:rPr>
        <w:tab/>
      </w:r>
      <w:r w:rsidRPr="00514425">
        <w:rPr>
          <w:rFonts w:ascii="Calibri" w:hAnsi="Calibri" w:cs="Calibri"/>
          <w:sz w:val="24"/>
        </w:rPr>
        <w:tab/>
        <w:t xml:space="preserve">IČ: </w:t>
      </w:r>
      <w:r w:rsidR="00EE2F43" w:rsidRPr="00EE2F43">
        <w:rPr>
          <w:rFonts w:ascii="Calibri" w:hAnsi="Calibri" w:cs="Calibri"/>
          <w:sz w:val="24"/>
        </w:rPr>
        <w:t>28809459</w:t>
      </w:r>
    </w:p>
    <w:p w14:paraId="0847573D" w14:textId="77777777" w:rsidR="00AB7DDE" w:rsidRDefault="00AB7DDE" w:rsidP="00AB7DDE">
      <w:pPr>
        <w:spacing w:before="120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Projektant SLP: </w:t>
      </w:r>
      <w:r>
        <w:rPr>
          <w:rFonts w:ascii="Calibri" w:hAnsi="Calibri" w:cs="Calibri"/>
          <w:sz w:val="24"/>
        </w:rPr>
        <w:tab/>
      </w:r>
      <w:r w:rsidRPr="00747158">
        <w:rPr>
          <w:rFonts w:ascii="Calibri" w:hAnsi="Calibri" w:cs="Calibri"/>
          <w:sz w:val="24"/>
        </w:rPr>
        <w:t>Jiří Macháček</w:t>
      </w:r>
    </w:p>
    <w:p w14:paraId="33EA86F1" w14:textId="77777777" w:rsidR="00AB7DDE" w:rsidRDefault="00AB7DDE" w:rsidP="00AB7DDE">
      <w:pPr>
        <w:spacing w:before="120"/>
        <w:ind w:left="1416" w:firstLine="708"/>
        <w:jc w:val="both"/>
        <w:rPr>
          <w:rFonts w:ascii="Calibri" w:hAnsi="Calibri" w:cs="Calibri"/>
          <w:sz w:val="24"/>
        </w:rPr>
      </w:pPr>
      <w:r w:rsidRPr="005B0BAA">
        <w:rPr>
          <w:rFonts w:ascii="Calibri" w:hAnsi="Calibri" w:cs="Calibri"/>
          <w:sz w:val="24"/>
        </w:rPr>
        <w:t xml:space="preserve">IČ: </w:t>
      </w:r>
      <w:r>
        <w:rPr>
          <w:rFonts w:ascii="Calibri" w:hAnsi="Calibri" w:cs="Calibri"/>
          <w:sz w:val="24"/>
        </w:rPr>
        <w:t>01159798</w:t>
      </w:r>
    </w:p>
    <w:p w14:paraId="4747A5D7" w14:textId="77777777" w:rsidR="00AB7DDE" w:rsidRPr="00831B12" w:rsidRDefault="00AB7DDE" w:rsidP="00AB7DDE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Pr="00831B12">
        <w:rPr>
          <w:rFonts w:ascii="Calibri" w:hAnsi="Calibri" w:cs="Calibri"/>
          <w:sz w:val="24"/>
        </w:rPr>
        <w:t>ČKAIT 0602066</w:t>
      </w:r>
    </w:p>
    <w:p w14:paraId="22B1FE3A" w14:textId="77777777" w:rsidR="00AB7DDE" w:rsidRDefault="00AB7DDE" w:rsidP="00AB7DDE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</w:rPr>
      </w:pPr>
      <w:r w:rsidRPr="00831B12">
        <w:rPr>
          <w:rFonts w:ascii="Calibri" w:hAnsi="Calibri" w:cs="Calibri"/>
          <w:sz w:val="24"/>
        </w:rPr>
        <w:tab/>
      </w:r>
      <w:r w:rsidRPr="00831B12">
        <w:rPr>
          <w:rFonts w:ascii="Calibri" w:hAnsi="Calibri" w:cs="Calibri"/>
          <w:sz w:val="24"/>
        </w:rPr>
        <w:tab/>
      </w:r>
      <w:r w:rsidRPr="00831B12">
        <w:rPr>
          <w:rFonts w:ascii="Calibri" w:hAnsi="Calibri" w:cs="Calibri"/>
          <w:sz w:val="24"/>
        </w:rPr>
        <w:tab/>
        <w:t>Technika prostředí staveb, specializace elektrotechnická zařízení</w:t>
      </w:r>
    </w:p>
    <w:p w14:paraId="1C285083" w14:textId="77777777" w:rsidR="00D438E8" w:rsidRPr="00D438E8" w:rsidRDefault="00D438E8" w:rsidP="00D438E8">
      <w:pPr>
        <w:pStyle w:val="Nadpis3"/>
        <w:tabs>
          <w:tab w:val="clear" w:pos="720"/>
          <w:tab w:val="num" w:pos="1068"/>
        </w:tabs>
        <w:rPr>
          <w:sz w:val="22"/>
          <w:szCs w:val="22"/>
        </w:rPr>
      </w:pPr>
      <w:bookmarkStart w:id="12" w:name="_Toc223266135"/>
      <w:bookmarkStart w:id="13" w:name="_Toc182159265"/>
      <w:r w:rsidRPr="00D438E8">
        <w:rPr>
          <w:sz w:val="22"/>
          <w:szCs w:val="22"/>
        </w:rPr>
        <w:t>Předmět dokumentace:</w:t>
      </w:r>
      <w:bookmarkEnd w:id="12"/>
      <w:r w:rsidRPr="00D438E8">
        <w:rPr>
          <w:sz w:val="22"/>
          <w:szCs w:val="22"/>
        </w:rPr>
        <w:t xml:space="preserve"> </w:t>
      </w:r>
      <w:r w:rsidRPr="00D438E8">
        <w:rPr>
          <w:sz w:val="22"/>
          <w:szCs w:val="22"/>
        </w:rPr>
        <w:tab/>
      </w:r>
    </w:p>
    <w:p w14:paraId="51A57AF2" w14:textId="77777777" w:rsidR="00D438E8" w:rsidRPr="00831B12" w:rsidRDefault="00D438E8" w:rsidP="00D438E8">
      <w:pPr>
        <w:numPr>
          <w:ilvl w:val="0"/>
          <w:numId w:val="3"/>
        </w:numPr>
        <w:spacing w:before="120"/>
        <w:ind w:left="714" w:hanging="357"/>
        <w:rPr>
          <w:rFonts w:ascii="Calibri" w:hAnsi="Calibri" w:cs="Calibri"/>
          <w:sz w:val="24"/>
        </w:rPr>
      </w:pPr>
      <w:r w:rsidRPr="002410E9">
        <w:rPr>
          <w:rFonts w:ascii="Calibri" w:hAnsi="Calibri" w:cs="Arial"/>
          <w:sz w:val="24"/>
          <w:szCs w:val="24"/>
        </w:rPr>
        <w:t>návrh zařízení slaboproudé elektrotechniky v</w:t>
      </w:r>
      <w:r>
        <w:rPr>
          <w:rFonts w:ascii="Calibri" w:hAnsi="Calibri" w:cs="Arial"/>
          <w:sz w:val="24"/>
          <w:szCs w:val="24"/>
        </w:rPr>
        <w:t> </w:t>
      </w:r>
      <w:r w:rsidRPr="002410E9">
        <w:rPr>
          <w:rFonts w:ascii="Calibri" w:hAnsi="Calibri" w:cs="Arial"/>
          <w:sz w:val="24"/>
          <w:szCs w:val="24"/>
        </w:rPr>
        <w:t>rozsahu</w:t>
      </w:r>
      <w:r>
        <w:rPr>
          <w:rFonts w:ascii="Calibri" w:hAnsi="Calibri" w:cs="Arial"/>
          <w:sz w:val="24"/>
          <w:szCs w:val="24"/>
        </w:rPr>
        <w:t>:</w:t>
      </w:r>
    </w:p>
    <w:p w14:paraId="546A6915" w14:textId="77777777" w:rsidR="00D438E8" w:rsidRDefault="00D438E8" w:rsidP="00D438E8">
      <w:pPr>
        <w:numPr>
          <w:ilvl w:val="0"/>
          <w:numId w:val="3"/>
        </w:num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</w:t>
      </w:r>
      <w:r w:rsidRPr="00C63B2E">
        <w:rPr>
          <w:rFonts w:ascii="Calibri" w:hAnsi="Calibri" w:cs="Calibri"/>
          <w:sz w:val="24"/>
        </w:rPr>
        <w:t>trukturovaná kabeláž (SKS)</w:t>
      </w:r>
    </w:p>
    <w:p w14:paraId="114E3C4C" w14:textId="77777777" w:rsidR="00D438E8" w:rsidRPr="00937A3C" w:rsidRDefault="00D438E8" w:rsidP="00D438E8">
      <w:pPr>
        <w:numPr>
          <w:ilvl w:val="0"/>
          <w:numId w:val="3"/>
        </w:numPr>
        <w:rPr>
          <w:rFonts w:ascii="Calibri" w:hAnsi="Calibri" w:cs="Calibri"/>
          <w:i/>
          <w:iCs/>
          <w:sz w:val="24"/>
        </w:rPr>
      </w:pPr>
      <w:r w:rsidRPr="00937A3C">
        <w:rPr>
          <w:rFonts w:ascii="Calibri" w:hAnsi="Calibri" w:cs="Calibri"/>
          <w:i/>
          <w:iCs/>
          <w:sz w:val="24"/>
        </w:rPr>
        <w:t xml:space="preserve">Aktivní prvky (switche, UPS) - </w:t>
      </w:r>
      <w:r w:rsidRPr="00937A3C">
        <w:rPr>
          <w:rFonts w:ascii="Calibri" w:hAnsi="Calibri" w:cs="Arial"/>
          <w:i/>
          <w:iCs/>
          <w:spacing w:val="-3"/>
          <w:sz w:val="24"/>
        </w:rPr>
        <w:t>zajišťuje investor ve spolupráci s jeho IT oddělením</w:t>
      </w:r>
    </w:p>
    <w:p w14:paraId="016BF825" w14:textId="77777777" w:rsidR="00D438E8" w:rsidRDefault="00D438E8" w:rsidP="00D438E8">
      <w:pPr>
        <w:numPr>
          <w:ilvl w:val="0"/>
          <w:numId w:val="3"/>
        </w:numPr>
        <w:rPr>
          <w:rFonts w:ascii="Calibri" w:hAnsi="Calibri" w:cs="Arial"/>
          <w:spacing w:val="-3"/>
          <w:sz w:val="24"/>
        </w:rPr>
      </w:pPr>
      <w:r>
        <w:rPr>
          <w:rFonts w:ascii="Calibri" w:hAnsi="Calibri" w:cs="Arial"/>
          <w:spacing w:val="-3"/>
          <w:sz w:val="24"/>
        </w:rPr>
        <w:t>Domovní dorozumívací systém (DDS)</w:t>
      </w:r>
    </w:p>
    <w:p w14:paraId="261B5053" w14:textId="77777777" w:rsidR="00D438E8" w:rsidRDefault="00D438E8" w:rsidP="00D438E8">
      <w:pPr>
        <w:numPr>
          <w:ilvl w:val="0"/>
          <w:numId w:val="3"/>
        </w:numPr>
        <w:rPr>
          <w:rFonts w:ascii="Calibri" w:hAnsi="Calibri" w:cs="Arial"/>
          <w:spacing w:val="-3"/>
          <w:sz w:val="24"/>
        </w:rPr>
      </w:pPr>
      <w:r>
        <w:rPr>
          <w:rFonts w:ascii="Calibri" w:hAnsi="Calibri" w:cs="Arial"/>
          <w:spacing w:val="-3"/>
          <w:sz w:val="24"/>
        </w:rPr>
        <w:t>Poplachový zabezpečovací a tísňový systém (PZTS)</w:t>
      </w:r>
    </w:p>
    <w:p w14:paraId="00E5526E" w14:textId="77777777" w:rsidR="00D438E8" w:rsidRPr="00937A3C" w:rsidRDefault="00D438E8" w:rsidP="00D438E8">
      <w:pPr>
        <w:numPr>
          <w:ilvl w:val="0"/>
          <w:numId w:val="3"/>
        </w:numPr>
        <w:rPr>
          <w:rFonts w:ascii="Calibri" w:hAnsi="Calibri" w:cs="Arial"/>
          <w:i/>
          <w:iCs/>
          <w:spacing w:val="-3"/>
          <w:sz w:val="24"/>
        </w:rPr>
      </w:pPr>
      <w:r w:rsidRPr="00937A3C">
        <w:rPr>
          <w:rFonts w:ascii="Calibri" w:hAnsi="Calibri" w:cs="Arial"/>
          <w:i/>
          <w:iCs/>
          <w:spacing w:val="-3"/>
          <w:sz w:val="24"/>
        </w:rPr>
        <w:t>Kamerový systém (VSS - CCTV) – zajišťuje investor ve spolupráci s jeho IT oddělením</w:t>
      </w:r>
    </w:p>
    <w:p w14:paraId="7897EF81" w14:textId="77777777" w:rsidR="00D438E8" w:rsidRPr="00937A3C" w:rsidRDefault="00D438E8" w:rsidP="00D438E8">
      <w:pPr>
        <w:numPr>
          <w:ilvl w:val="0"/>
          <w:numId w:val="3"/>
        </w:numPr>
        <w:rPr>
          <w:rFonts w:ascii="Calibri" w:hAnsi="Calibri" w:cs="Arial"/>
          <w:i/>
          <w:iCs/>
          <w:spacing w:val="-3"/>
          <w:sz w:val="24"/>
        </w:rPr>
      </w:pPr>
      <w:r w:rsidRPr="00937A3C">
        <w:rPr>
          <w:rFonts w:ascii="Calibri" w:hAnsi="Calibri" w:cs="Arial"/>
          <w:i/>
          <w:iCs/>
          <w:spacing w:val="-3"/>
          <w:sz w:val="24"/>
        </w:rPr>
        <w:t>Hotelový systém – zajišťuje investor v rámci jiné investiční akce</w:t>
      </w:r>
    </w:p>
    <w:p w14:paraId="77CC307E" w14:textId="77777777" w:rsidR="00D438E8" w:rsidRDefault="00D438E8" w:rsidP="00D438E8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4"/>
        </w:rPr>
      </w:pPr>
      <w:r w:rsidRPr="00564772">
        <w:rPr>
          <w:rFonts w:ascii="Calibri" w:hAnsi="Calibri"/>
          <w:sz w:val="24"/>
        </w:rPr>
        <w:t>Návrh předpokládá provedení všech montážních prací a dodávek materiálů zajišťujících dokončení kompletní (funkční) dodávky, proměření správnosti a kompletnosti zapojení, všechny kontroly, zkušební provoz, všechna předepsaná měření a revize, prohlášení o shodě, atesty a certifikáty, dokumentaci skutečného provedení.</w:t>
      </w:r>
    </w:p>
    <w:p w14:paraId="4B8AC156" w14:textId="7448D90D" w:rsidR="00D438E8" w:rsidRPr="0018120E" w:rsidRDefault="00D438E8" w:rsidP="00D438E8">
      <w:pPr>
        <w:spacing w:before="120"/>
        <w:jc w:val="both"/>
        <w:rPr>
          <w:rFonts w:ascii="Calibri" w:hAnsi="Calibri" w:cs="Arial"/>
          <w:b/>
          <w:bCs/>
          <w:sz w:val="24"/>
          <w:szCs w:val="22"/>
        </w:rPr>
      </w:pPr>
      <w:r w:rsidRPr="0018120E">
        <w:rPr>
          <w:rFonts w:ascii="Calibri" w:hAnsi="Calibri" w:cs="Arial"/>
          <w:b/>
          <w:bCs/>
          <w:sz w:val="24"/>
          <w:szCs w:val="22"/>
        </w:rPr>
        <w:t xml:space="preserve">Jedná se o úpravu a rozšíření stávajícího systému </w:t>
      </w:r>
      <w:r>
        <w:rPr>
          <w:rFonts w:ascii="Calibri" w:hAnsi="Calibri" w:cs="Arial"/>
          <w:b/>
          <w:bCs/>
          <w:sz w:val="24"/>
          <w:szCs w:val="22"/>
        </w:rPr>
        <w:t>PZT</w:t>
      </w:r>
      <w:r w:rsidRPr="0018120E">
        <w:rPr>
          <w:rFonts w:ascii="Calibri" w:hAnsi="Calibri" w:cs="Arial"/>
          <w:b/>
          <w:bCs/>
          <w:sz w:val="24"/>
          <w:szCs w:val="22"/>
        </w:rPr>
        <w:t xml:space="preserve">S, proto jsou v dokumentaci uváděna konkrétní typová označení. Není možné provést záměnu této navržené technologie. </w:t>
      </w:r>
    </w:p>
    <w:p w14:paraId="2527D331" w14:textId="56EEA09B" w:rsidR="00D438E8" w:rsidRPr="0018120E" w:rsidRDefault="00D438E8" w:rsidP="00D438E8">
      <w:pPr>
        <w:spacing w:before="120"/>
        <w:jc w:val="both"/>
        <w:rPr>
          <w:rFonts w:ascii="Calibri" w:hAnsi="Calibri" w:cs="Arial"/>
          <w:b/>
          <w:bCs/>
          <w:sz w:val="24"/>
          <w:szCs w:val="22"/>
        </w:rPr>
      </w:pPr>
      <w:r w:rsidRPr="0018120E">
        <w:rPr>
          <w:rFonts w:ascii="Calibri" w:hAnsi="Calibri" w:cs="Arial"/>
          <w:b/>
          <w:bCs/>
          <w:sz w:val="24"/>
          <w:szCs w:val="22"/>
        </w:rPr>
        <w:lastRenderedPageBreak/>
        <w:t xml:space="preserve">U </w:t>
      </w:r>
      <w:r>
        <w:rPr>
          <w:rFonts w:ascii="Calibri" w:hAnsi="Calibri" w:cs="Arial"/>
          <w:b/>
          <w:bCs/>
          <w:sz w:val="24"/>
          <w:szCs w:val="22"/>
        </w:rPr>
        <w:t xml:space="preserve">ostatních prvků všech SLP </w:t>
      </w:r>
      <w:r w:rsidRPr="0018120E">
        <w:rPr>
          <w:rFonts w:ascii="Calibri" w:hAnsi="Calibri" w:cs="Arial"/>
          <w:b/>
          <w:bCs/>
          <w:sz w:val="24"/>
          <w:szCs w:val="22"/>
        </w:rPr>
        <w:t>systém</w:t>
      </w:r>
      <w:r>
        <w:rPr>
          <w:rFonts w:ascii="Calibri" w:hAnsi="Calibri" w:cs="Arial"/>
          <w:b/>
          <w:bCs/>
          <w:sz w:val="24"/>
          <w:szCs w:val="22"/>
        </w:rPr>
        <w:t>ů se jedná o uvedení referenčních výrobků a</w:t>
      </w:r>
      <w:r w:rsidRPr="0018120E">
        <w:rPr>
          <w:rFonts w:ascii="Calibri" w:hAnsi="Calibri" w:cs="Arial"/>
          <w:b/>
          <w:bCs/>
          <w:sz w:val="24"/>
          <w:szCs w:val="22"/>
        </w:rPr>
        <w:t xml:space="preserve"> je možné záměnu technologie provést za níže uvedených podmínek.</w:t>
      </w:r>
    </w:p>
    <w:p w14:paraId="03DDB534" w14:textId="77777777" w:rsidR="00D438E8" w:rsidRPr="0018120E" w:rsidRDefault="00D438E8" w:rsidP="00D438E8">
      <w:pPr>
        <w:spacing w:before="120"/>
        <w:jc w:val="both"/>
        <w:rPr>
          <w:rFonts w:ascii="Calibri" w:hAnsi="Calibri" w:cs="Arial"/>
          <w:b/>
          <w:bCs/>
          <w:sz w:val="24"/>
          <w:szCs w:val="22"/>
        </w:rPr>
      </w:pPr>
      <w:r w:rsidRPr="0018120E">
        <w:rPr>
          <w:rFonts w:ascii="Calibri" w:hAnsi="Calibri" w:cs="Arial"/>
          <w:b/>
          <w:bCs/>
          <w:sz w:val="24"/>
          <w:szCs w:val="22"/>
        </w:rPr>
        <w:t>V místech, kde jsou v projektové dokumentaci pro provádění stavby a rozpočtu / výkazu výměr (slepém) uvedeny konkrétní obchodní názvy výrobků, materiálů, technologií či přímý odkaz na konkrétního výrobce, se tyto specifikace považují za vymezení minimálních požadovaných technických a kvalitativních standardů nebo "referenční výrobek".</w:t>
      </w:r>
    </w:p>
    <w:p w14:paraId="6B7D3A6B" w14:textId="77777777" w:rsidR="00D438E8" w:rsidRPr="0018120E" w:rsidRDefault="00D438E8" w:rsidP="00D438E8">
      <w:pPr>
        <w:spacing w:before="120"/>
        <w:jc w:val="both"/>
        <w:rPr>
          <w:rFonts w:ascii="Calibri" w:hAnsi="Calibri" w:cs="Arial"/>
          <w:b/>
          <w:bCs/>
          <w:sz w:val="24"/>
          <w:szCs w:val="22"/>
        </w:rPr>
      </w:pPr>
      <w:r w:rsidRPr="0018120E">
        <w:rPr>
          <w:rFonts w:ascii="Calibri" w:hAnsi="Calibri" w:cs="Arial"/>
          <w:b/>
          <w:bCs/>
          <w:sz w:val="24"/>
          <w:szCs w:val="22"/>
        </w:rPr>
        <w:t>Účastník zadávacího řízení je oprávněn ve své nabídce navrhnout dodávku obdobného, technicky a kvalitativně ekvivalentního nebo lepšího výrobku či materiálu, který splňuje veškeré požadované parametry a standardy uvedené v technické zprávě a technických podmínkách dokumentace pro provedení stavby.</w:t>
      </w:r>
    </w:p>
    <w:p w14:paraId="3E37135B" w14:textId="77777777" w:rsidR="00D438E8" w:rsidRPr="0018120E" w:rsidRDefault="00D438E8" w:rsidP="00D438E8">
      <w:pPr>
        <w:spacing w:before="120"/>
        <w:jc w:val="both"/>
        <w:rPr>
          <w:rFonts w:ascii="Calibri" w:hAnsi="Calibri" w:cs="Arial"/>
          <w:b/>
          <w:bCs/>
          <w:sz w:val="24"/>
          <w:szCs w:val="22"/>
        </w:rPr>
      </w:pPr>
      <w:r w:rsidRPr="0018120E">
        <w:rPr>
          <w:rFonts w:ascii="Calibri" w:hAnsi="Calibri" w:cs="Arial"/>
          <w:b/>
          <w:bCs/>
          <w:sz w:val="24"/>
          <w:szCs w:val="22"/>
        </w:rPr>
        <w:t>V takovém případě musí účastník v nabídce jasně specifikovat nabízený ekvivalent a písemně doložit, že splňuje veškeré požadavky zadavatele (např. formou technických listů, certifikátů, prohlášení o shodě, referencí apod.).</w:t>
      </w:r>
    </w:p>
    <w:p w14:paraId="12BF2F6A" w14:textId="61EE66E5" w:rsidR="00D438E8" w:rsidRDefault="00D438E8" w:rsidP="00D438E8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4"/>
        </w:rPr>
      </w:pPr>
      <w:r w:rsidRPr="0018120E">
        <w:rPr>
          <w:rFonts w:ascii="Calibri" w:hAnsi="Calibri" w:cs="Arial"/>
          <w:b/>
          <w:bCs/>
          <w:sz w:val="24"/>
          <w:szCs w:val="22"/>
        </w:rPr>
        <w:t>Pokud by došlo ke změnám v podobě záměny navržené technologie (za jiný než schválený ekvivalent), bude ve většině případů nutné projekt na náklady realizační firmy (dodavatele) upravit a přepracovat, aby bylo nové technické řešení plně funkční a v souladu s požadavky zadavatele.</w:t>
      </w:r>
    </w:p>
    <w:p w14:paraId="497845F3" w14:textId="787A2423" w:rsidR="00EA1E26" w:rsidRPr="00EA1E26" w:rsidRDefault="00EA1E26" w:rsidP="00EA1E26">
      <w:pPr>
        <w:pStyle w:val="Nadpis2"/>
        <w:rPr>
          <w:sz w:val="22"/>
          <w:szCs w:val="22"/>
        </w:rPr>
      </w:pPr>
      <w:bookmarkStart w:id="14" w:name="_Toc223266136"/>
      <w:r w:rsidRPr="00EA1E26">
        <w:rPr>
          <w:sz w:val="22"/>
          <w:szCs w:val="22"/>
        </w:rPr>
        <w:t>Seznam vstupních podkladů</w:t>
      </w:r>
      <w:bookmarkEnd w:id="13"/>
      <w:bookmarkEnd w:id="14"/>
    </w:p>
    <w:p w14:paraId="262051D2" w14:textId="77777777" w:rsidR="00EA1E26" w:rsidRPr="00EA1E26" w:rsidRDefault="00EA1E26" w:rsidP="00EA1E26">
      <w:pPr>
        <w:numPr>
          <w:ilvl w:val="0"/>
          <w:numId w:val="2"/>
        </w:numPr>
        <w:tabs>
          <w:tab w:val="left" w:pos="0"/>
        </w:tabs>
        <w:suppressAutoHyphens/>
        <w:spacing w:line="259" w:lineRule="auto"/>
        <w:ind w:left="1066" w:hanging="357"/>
        <w:jc w:val="both"/>
        <w:rPr>
          <w:rFonts w:ascii="Calibri" w:eastAsiaTheme="minorHAnsi" w:hAnsi="Calibri" w:cs="Calibri"/>
          <w:spacing w:val="-3"/>
          <w:sz w:val="24"/>
          <w:szCs w:val="22"/>
          <w:lang w:eastAsia="en-US"/>
        </w:rPr>
      </w:pPr>
      <w:r w:rsidRPr="00EA1E26">
        <w:rPr>
          <w:rFonts w:ascii="Calibri" w:eastAsiaTheme="minorHAnsi" w:hAnsi="Calibri" w:cs="Calibri"/>
          <w:spacing w:val="-3"/>
          <w:sz w:val="24"/>
          <w:szCs w:val="22"/>
          <w:lang w:eastAsia="en-US"/>
        </w:rPr>
        <w:t>výkresová dokumentace</w:t>
      </w:r>
    </w:p>
    <w:p w14:paraId="40EFB743" w14:textId="77777777" w:rsidR="00EA1E26" w:rsidRPr="00EA1E26" w:rsidRDefault="00EA1E26" w:rsidP="00EA1E26">
      <w:pPr>
        <w:numPr>
          <w:ilvl w:val="0"/>
          <w:numId w:val="2"/>
        </w:numPr>
        <w:tabs>
          <w:tab w:val="left" w:pos="0"/>
        </w:tabs>
        <w:suppressAutoHyphens/>
        <w:spacing w:line="259" w:lineRule="auto"/>
        <w:ind w:left="1066" w:hanging="357"/>
        <w:jc w:val="both"/>
        <w:rPr>
          <w:rFonts w:ascii="Calibri" w:eastAsiaTheme="minorHAnsi" w:hAnsi="Calibri" w:cs="Calibri"/>
          <w:spacing w:val="-3"/>
          <w:sz w:val="24"/>
          <w:szCs w:val="22"/>
          <w:lang w:eastAsia="en-US"/>
        </w:rPr>
      </w:pPr>
      <w:r w:rsidRPr="00EA1E26">
        <w:rPr>
          <w:rFonts w:ascii="Calibri" w:eastAsiaTheme="minorHAnsi" w:hAnsi="Calibri" w:cs="Calibri"/>
          <w:spacing w:val="-3"/>
          <w:sz w:val="24"/>
          <w:szCs w:val="22"/>
          <w:lang w:eastAsia="en-US"/>
        </w:rPr>
        <w:t>jednání s investorem</w:t>
      </w:r>
    </w:p>
    <w:p w14:paraId="4756543D" w14:textId="77777777" w:rsidR="00EA1E26" w:rsidRPr="00EA1E26" w:rsidRDefault="00EA1E26" w:rsidP="00EA1E26">
      <w:pPr>
        <w:numPr>
          <w:ilvl w:val="0"/>
          <w:numId w:val="2"/>
        </w:numPr>
        <w:tabs>
          <w:tab w:val="left" w:pos="0"/>
        </w:tabs>
        <w:suppressAutoHyphens/>
        <w:spacing w:line="259" w:lineRule="auto"/>
        <w:ind w:left="1066" w:hanging="357"/>
        <w:jc w:val="both"/>
        <w:rPr>
          <w:rFonts w:ascii="Calibri" w:eastAsiaTheme="minorHAnsi" w:hAnsi="Calibri" w:cs="Calibri"/>
          <w:spacing w:val="-3"/>
          <w:sz w:val="24"/>
          <w:szCs w:val="22"/>
          <w:lang w:eastAsia="en-US"/>
        </w:rPr>
      </w:pPr>
      <w:r w:rsidRPr="00EA1E26">
        <w:rPr>
          <w:rFonts w:ascii="Calibri" w:eastAsiaTheme="minorHAnsi" w:hAnsi="Calibri" w:cs="Calibri"/>
          <w:spacing w:val="-3"/>
          <w:sz w:val="24"/>
          <w:szCs w:val="22"/>
          <w:lang w:eastAsia="en-US"/>
        </w:rPr>
        <w:t xml:space="preserve">doporučující normy ČSN </w:t>
      </w:r>
    </w:p>
    <w:p w14:paraId="70055D14" w14:textId="77777777" w:rsidR="00A663C0" w:rsidRDefault="00A663C0" w:rsidP="00EA1E26">
      <w:pPr>
        <w:spacing w:after="120"/>
        <w:ind w:left="2126" w:hanging="2126"/>
        <w:rPr>
          <w:rFonts w:asciiTheme="minorHAnsi" w:hAnsiTheme="minorHAnsi" w:cstheme="minorHAnsi"/>
          <w:b/>
          <w:bCs/>
          <w:sz w:val="22"/>
          <w:szCs w:val="22"/>
        </w:rPr>
      </w:pPr>
    </w:p>
    <w:p w14:paraId="2213D9F5" w14:textId="4D73D6D4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  <w:b/>
          <w:bCs/>
          <w:sz w:val="22"/>
          <w:szCs w:val="22"/>
        </w:rPr>
      </w:pPr>
      <w:r w:rsidRPr="00EA1E26">
        <w:rPr>
          <w:rFonts w:asciiTheme="minorHAnsi" w:hAnsiTheme="minorHAnsi" w:cstheme="minorHAnsi"/>
          <w:b/>
          <w:bCs/>
          <w:sz w:val="22"/>
          <w:szCs w:val="22"/>
        </w:rPr>
        <w:t>Elektrické instalace nízkého napětí</w:t>
      </w:r>
    </w:p>
    <w:p w14:paraId="163D2693" w14:textId="5712CCC3" w:rsidR="00CA78A5" w:rsidRPr="00EA1E26" w:rsidRDefault="00CA78A5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CA78A5">
        <w:rPr>
          <w:rFonts w:asciiTheme="minorHAnsi" w:hAnsiTheme="minorHAnsi" w:cstheme="minorHAnsi"/>
        </w:rPr>
        <w:t>ČSN 33 2130 ed. 4</w:t>
      </w:r>
      <w:r w:rsidRPr="00CA78A5">
        <w:rPr>
          <w:rFonts w:asciiTheme="minorHAnsi" w:hAnsiTheme="minorHAnsi" w:cstheme="minorHAnsi"/>
        </w:rPr>
        <w:tab/>
        <w:t>Elektrické instalace nízkého napětí - Vnitřní elektrické rozvody (Prosinec 2024)</w:t>
      </w:r>
    </w:p>
    <w:p w14:paraId="2328B162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34 2300 ed. 2</w:t>
      </w:r>
      <w:r w:rsidRPr="00EA1E26">
        <w:rPr>
          <w:rFonts w:asciiTheme="minorHAnsi" w:hAnsiTheme="minorHAnsi" w:cstheme="minorHAnsi"/>
        </w:rPr>
        <w:tab/>
        <w:t>Předpisy pro vnitřní rozvody vedení elektronických komunikací (9.2014)</w:t>
      </w:r>
    </w:p>
    <w:p w14:paraId="6B29B253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33 2000-1 ed. 2</w:t>
      </w:r>
      <w:r w:rsidRPr="00EA1E26">
        <w:rPr>
          <w:rFonts w:asciiTheme="minorHAnsi" w:hAnsiTheme="minorHAnsi" w:cstheme="minorHAnsi"/>
        </w:rPr>
        <w:tab/>
        <w:t>Elektrické instalace nízkého napětí - Část 1: Základní hlediska, stanovení základních charakteristik, definice (5.2009) + Změna  : Z1 (3.2018) + Oprava  : Opr.1 (6.2019)</w:t>
      </w:r>
    </w:p>
    <w:p w14:paraId="39AAFD0F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33 2000-4-41 ed. 3</w:t>
      </w:r>
      <w:r w:rsidRPr="00EA1E26">
        <w:rPr>
          <w:rFonts w:asciiTheme="minorHAnsi" w:hAnsiTheme="minorHAnsi" w:cstheme="minorHAnsi"/>
        </w:rPr>
        <w:tab/>
        <w:t>Elektrické instalace nízkého napětí - Část 4-41: Ochranná opatření pro zajištění bezpečnosti - Ochrana před úrazem elektrickým proudem (1.2018); Změna: Z1 (12.2019); Změna: Z2 (12.2019)</w:t>
      </w:r>
    </w:p>
    <w:p w14:paraId="6FBAF94B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33 2000-4-43 ed. 3</w:t>
      </w:r>
      <w:r w:rsidRPr="00EA1E26">
        <w:rPr>
          <w:rFonts w:asciiTheme="minorHAnsi" w:hAnsiTheme="minorHAnsi" w:cstheme="minorHAnsi"/>
        </w:rPr>
        <w:tab/>
        <w:t>Elektrické instalace nízkého napětí - Část 4-43: Bezpečnost - Ochrana před nadproudy (5.2024)</w:t>
      </w:r>
    </w:p>
    <w:p w14:paraId="72FAB212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33 2000-5-51 ed. 3+Z1+Z2</w:t>
      </w:r>
      <w:r w:rsidRPr="00EA1E26">
        <w:rPr>
          <w:rFonts w:asciiTheme="minorHAnsi" w:hAnsiTheme="minorHAnsi" w:cstheme="minorHAnsi"/>
        </w:rPr>
        <w:tab/>
        <w:t>Elektrické instalace nízkého napětí - Část 5-51: Výběr a stavba elektrických zařízení - Obecné předpisy (7.2022) + Oprava  : Opr.1 (4.2023)</w:t>
      </w:r>
      <w:r w:rsidRPr="00EA1E26">
        <w:rPr>
          <w:rFonts w:asciiTheme="minorHAnsi" w:hAnsiTheme="minorHAnsi" w:cstheme="minorHAnsi"/>
        </w:rPr>
        <w:tab/>
      </w:r>
    </w:p>
    <w:p w14:paraId="168E5840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33 2000-5-52 ed. 2</w:t>
      </w:r>
      <w:r w:rsidRPr="00EA1E26">
        <w:rPr>
          <w:rFonts w:asciiTheme="minorHAnsi" w:hAnsiTheme="minorHAnsi" w:cstheme="minorHAnsi"/>
        </w:rPr>
        <w:tab/>
        <w:t>Elektrické instalace nízkého napětí - Část 5-52: Výběr a stavba elektrických zařízení - Elektrická vedení</w:t>
      </w:r>
      <w:r w:rsidRPr="00EA1E26">
        <w:rPr>
          <w:rFonts w:asciiTheme="minorHAnsi" w:hAnsiTheme="minorHAnsi" w:cstheme="minorHAnsi"/>
        </w:rPr>
        <w:tab/>
        <w:t xml:space="preserve">(2.2012) + Změna: Z1 (8.2018) + Změna: Z2 (5.2023) </w:t>
      </w:r>
    </w:p>
    <w:p w14:paraId="6DDC3E87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33 2000-5-54 ed. 3</w:t>
      </w:r>
      <w:r w:rsidRPr="00EA1E26">
        <w:rPr>
          <w:rFonts w:asciiTheme="minorHAnsi" w:hAnsiTheme="minorHAnsi" w:cstheme="minorHAnsi"/>
        </w:rPr>
        <w:tab/>
        <w:t>Elektrické instalace nízkého napětí - Část 5-54: Výběr a stavba elektrických zařízení - Uzemnění a ochranné vodiče (4.2012) + Oprava: Opr.1 (6.2018) + Změna: Z1 (3.2018) + Změna: Z2 (5.2023)</w:t>
      </w:r>
    </w:p>
    <w:p w14:paraId="3557B27C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33 2000-6 ed. 2</w:t>
      </w:r>
      <w:r w:rsidRPr="00EA1E26">
        <w:rPr>
          <w:rFonts w:asciiTheme="minorHAnsi" w:hAnsiTheme="minorHAnsi" w:cstheme="minorHAnsi"/>
        </w:rPr>
        <w:tab/>
        <w:t>Elektrické instalace nízkého napětí - Část 6: Revize (3.2017) + Změna: A11 (9.2017) + Oprava: Opr.1 (5.0218) + Změna: Z1 (4.2018) + Změna: Z2 (3.2020)</w:t>
      </w:r>
    </w:p>
    <w:p w14:paraId="00671931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33 2000-7-716</w:t>
      </w:r>
      <w:r w:rsidRPr="00EA1E26">
        <w:rPr>
          <w:rFonts w:asciiTheme="minorHAnsi" w:hAnsiTheme="minorHAnsi" w:cstheme="minorHAnsi"/>
        </w:rPr>
        <w:tab/>
        <w:t>Elektrické instalace nízkého napětí - Část 7-716: Zařízení jednoúčelová a ve zvláštních objektech – Distribuce DC ELV prostřednictvím kabelové infrastruktury informačních a komunikačních technologiích (ICT)</w:t>
      </w:r>
    </w:p>
    <w:p w14:paraId="0E3E0D9F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lastRenderedPageBreak/>
        <w:t>ČSN EN 50110-1 ed. 4</w:t>
      </w:r>
      <w:r w:rsidRPr="00EA1E26">
        <w:rPr>
          <w:rFonts w:asciiTheme="minorHAnsi" w:hAnsiTheme="minorHAnsi" w:cstheme="minorHAnsi"/>
        </w:rPr>
        <w:tab/>
        <w:t>Obsluha a práce na elektrických zařízeních - Část 1: Obecné požadavky (5.2024)</w:t>
      </w:r>
    </w:p>
    <w:p w14:paraId="7D9D55AA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50110-2 ed. 4</w:t>
      </w:r>
      <w:r w:rsidRPr="00EA1E26">
        <w:rPr>
          <w:rFonts w:asciiTheme="minorHAnsi" w:hAnsiTheme="minorHAnsi" w:cstheme="minorHAnsi"/>
        </w:rPr>
        <w:tab/>
        <w:t>Obsluha a práce na elektrických zařízeních - Část 2: Národní dodatky (5.2024)</w:t>
      </w:r>
    </w:p>
    <w:p w14:paraId="17EC5F37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33 1500</w:t>
      </w:r>
      <w:r w:rsidRPr="00EA1E26">
        <w:rPr>
          <w:rFonts w:asciiTheme="minorHAnsi" w:hAnsiTheme="minorHAnsi" w:cstheme="minorHAnsi"/>
        </w:rPr>
        <w:tab/>
        <w:t>Elektrotechnické předpisy. Revize elektrických zařízení (3.1991); Změna : Změna 1 (8.1996); Změna : Z2 (4.2000); Změna : Z3 (4.2004); Změna : Z4 (9.2007)</w:t>
      </w:r>
    </w:p>
    <w:p w14:paraId="620D81CB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73 6005</w:t>
      </w:r>
      <w:r w:rsidRPr="00EA1E26">
        <w:rPr>
          <w:rFonts w:asciiTheme="minorHAnsi" w:hAnsiTheme="minorHAnsi" w:cstheme="minorHAnsi"/>
        </w:rPr>
        <w:tab/>
        <w:t>Prostorové uspořádání vedení technického vybavení (10.2020)</w:t>
      </w:r>
    </w:p>
    <w:p w14:paraId="3B392728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75 2130</w:t>
      </w:r>
      <w:r w:rsidRPr="00EA1E26">
        <w:rPr>
          <w:rFonts w:asciiTheme="minorHAnsi" w:hAnsiTheme="minorHAnsi" w:cstheme="minorHAnsi"/>
        </w:rPr>
        <w:tab/>
        <w:t>Křížení a souběhy vodních toků s dráhami, pozemními komunikacemi a vedeními (2.2012) + Změna: Z1 (6.2017)</w:t>
      </w:r>
      <w:r w:rsidRPr="00EA1E26">
        <w:rPr>
          <w:rFonts w:asciiTheme="minorHAnsi" w:hAnsiTheme="minorHAnsi" w:cstheme="minorHAnsi"/>
        </w:rPr>
        <w:tab/>
      </w:r>
    </w:p>
    <w:p w14:paraId="1A9FFE47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83 9061</w:t>
      </w:r>
      <w:r w:rsidRPr="00EA1E26">
        <w:rPr>
          <w:rFonts w:asciiTheme="minorHAnsi" w:hAnsiTheme="minorHAnsi" w:cstheme="minorHAnsi"/>
        </w:rPr>
        <w:tab/>
        <w:t>Technologie vegetačních úprav v krajině - Ochrana stromů, porostů a vegetačních ploch při stavebních pracích (2.2006)</w:t>
      </w:r>
    </w:p>
    <w:p w14:paraId="06EAADFB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  <w:b/>
          <w:bCs/>
          <w:sz w:val="22"/>
          <w:szCs w:val="22"/>
        </w:rPr>
      </w:pPr>
      <w:r w:rsidRPr="00EA1E26">
        <w:rPr>
          <w:rFonts w:asciiTheme="minorHAnsi" w:hAnsiTheme="minorHAnsi" w:cstheme="minorHAnsi"/>
          <w:b/>
          <w:bCs/>
          <w:sz w:val="22"/>
          <w:szCs w:val="22"/>
        </w:rPr>
        <w:t>Informační technologie</w:t>
      </w:r>
    </w:p>
    <w:p w14:paraId="742134E5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50173-1 ed. 4</w:t>
      </w:r>
      <w:r w:rsidRPr="00EA1E26">
        <w:rPr>
          <w:rFonts w:asciiTheme="minorHAnsi" w:hAnsiTheme="minorHAnsi" w:cstheme="minorHAnsi"/>
        </w:rPr>
        <w:tab/>
        <w:t>Informační technologie - Univerzální kabelážní systémy - Část 1: Obecné požadavky (1.2019)</w:t>
      </w:r>
    </w:p>
    <w:p w14:paraId="38F736AB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50173-2 ed. 2</w:t>
      </w:r>
      <w:r w:rsidRPr="00EA1E26">
        <w:rPr>
          <w:rFonts w:asciiTheme="minorHAnsi" w:hAnsiTheme="minorHAnsi" w:cstheme="minorHAnsi"/>
        </w:rPr>
        <w:tab/>
        <w:t>Informační technologie - Univerzální kabelážní systémy - Část 2: Kancelářské prostory (1.2019  )</w:t>
      </w:r>
    </w:p>
    <w:p w14:paraId="7EF91329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50173-3 ed. 2</w:t>
      </w:r>
      <w:r w:rsidRPr="00EA1E26">
        <w:rPr>
          <w:rFonts w:asciiTheme="minorHAnsi" w:hAnsiTheme="minorHAnsi" w:cstheme="minorHAnsi"/>
        </w:rPr>
        <w:tab/>
        <w:t>Informační technologie - Univerzální kabelážní systémy - Část 3: Průmyslové prostory (1.2019)</w:t>
      </w:r>
    </w:p>
    <w:p w14:paraId="34611251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50173-5 ed. 2</w:t>
      </w:r>
      <w:r w:rsidRPr="00EA1E26">
        <w:rPr>
          <w:rFonts w:asciiTheme="minorHAnsi" w:hAnsiTheme="minorHAnsi" w:cstheme="minorHAnsi"/>
        </w:rPr>
        <w:tab/>
        <w:t>Informační technologie - Univerzální kabelážní systémy - Část 5: Datová centra (2.2019  )</w:t>
      </w:r>
    </w:p>
    <w:p w14:paraId="0B08822C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50173-6 ed. 2</w:t>
      </w:r>
      <w:r w:rsidRPr="00EA1E26">
        <w:rPr>
          <w:rFonts w:asciiTheme="minorHAnsi" w:hAnsiTheme="minorHAnsi" w:cstheme="minorHAnsi"/>
        </w:rPr>
        <w:tab/>
        <w:t>Informační technologie - Univerzální kabelážní systémy - Část 6: Distribuované služby v budovách (2.2019)</w:t>
      </w:r>
    </w:p>
    <w:p w14:paraId="6076962B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50173-20</w:t>
      </w:r>
      <w:r w:rsidRPr="00EA1E26">
        <w:rPr>
          <w:rFonts w:asciiTheme="minorHAnsi" w:hAnsiTheme="minorHAnsi" w:cstheme="minorHAnsi"/>
        </w:rPr>
        <w:tab/>
        <w:t>Informační technologie – Univerzální kabelážní systémy – Část 20: Alternativní kabelážní konfigurace (8.2023)</w:t>
      </w:r>
    </w:p>
    <w:p w14:paraId="406BD4B3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50174-1 ed. 3</w:t>
      </w:r>
      <w:r w:rsidRPr="00EA1E26">
        <w:rPr>
          <w:rFonts w:asciiTheme="minorHAnsi" w:hAnsiTheme="minorHAnsi" w:cstheme="minorHAnsi"/>
        </w:rPr>
        <w:tab/>
        <w:t>Informační technologie - Instalace kabelových rozvodů - Část 1: Specifikace a zabezpečení kvality (4.2019)</w:t>
      </w:r>
    </w:p>
    <w:p w14:paraId="03CBB225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50174-2 ed. 3</w:t>
      </w:r>
      <w:r w:rsidRPr="00EA1E26">
        <w:rPr>
          <w:rFonts w:asciiTheme="minorHAnsi" w:hAnsiTheme="minorHAnsi" w:cstheme="minorHAnsi"/>
        </w:rPr>
        <w:tab/>
        <w:t>Informační technologie - Instalace kabelových rozvodů - Část 2: Projektová příprava a výstavba v budovách (4.2019)</w:t>
      </w:r>
    </w:p>
    <w:p w14:paraId="387DE41F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50174-3 ed. 2</w:t>
      </w:r>
      <w:r w:rsidRPr="00EA1E26">
        <w:rPr>
          <w:rFonts w:asciiTheme="minorHAnsi" w:hAnsiTheme="minorHAnsi" w:cstheme="minorHAnsi"/>
        </w:rPr>
        <w:tab/>
        <w:t>Informační technologie - Instalace kabelových rozvodů - Část 3: Projektová příprava a výstavba vně budov (7.2014); Změna: A1 (1.2018)</w:t>
      </w:r>
      <w:r w:rsidRPr="00EA1E26">
        <w:rPr>
          <w:rFonts w:asciiTheme="minorHAnsi" w:hAnsiTheme="minorHAnsi" w:cstheme="minorHAnsi"/>
        </w:rPr>
        <w:tab/>
        <w:t xml:space="preserve"> </w:t>
      </w:r>
    </w:p>
    <w:p w14:paraId="50A55952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50310 ed. 4</w:t>
      </w:r>
      <w:r w:rsidRPr="00EA1E26">
        <w:rPr>
          <w:rFonts w:asciiTheme="minorHAnsi" w:hAnsiTheme="minorHAnsi" w:cstheme="minorHAnsi"/>
        </w:rPr>
        <w:tab/>
        <w:t>Soustavy pospojování pro telekomunikace v budovách a jiných stavbách (2.2017)</w:t>
      </w:r>
    </w:p>
    <w:p w14:paraId="72607361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50600-1 ed. 2</w:t>
      </w:r>
      <w:r w:rsidRPr="00EA1E26">
        <w:rPr>
          <w:rFonts w:asciiTheme="minorHAnsi" w:hAnsiTheme="minorHAnsi" w:cstheme="minorHAnsi"/>
        </w:rPr>
        <w:tab/>
        <w:t>Informační technologie - Zařízení a infrastruktury datových center - Část 1: Obecné pojmy (2.2020)</w:t>
      </w:r>
    </w:p>
    <w:p w14:paraId="79375336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50600-2-1 ed. 2</w:t>
      </w:r>
      <w:r w:rsidRPr="00EA1E26">
        <w:rPr>
          <w:rFonts w:asciiTheme="minorHAnsi" w:hAnsiTheme="minorHAnsi" w:cstheme="minorHAnsi"/>
        </w:rPr>
        <w:tab/>
        <w:t>Informační technologie - Zařízení a infrastruktury datových center - Část 2-1: Výstavba budov (1.2022)</w:t>
      </w:r>
    </w:p>
    <w:p w14:paraId="5A802BF0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50600-2-3 ed. 2</w:t>
      </w:r>
      <w:r w:rsidRPr="00EA1E26">
        <w:rPr>
          <w:rFonts w:asciiTheme="minorHAnsi" w:hAnsiTheme="minorHAnsi" w:cstheme="minorHAnsi"/>
        </w:rPr>
        <w:tab/>
        <w:t>Informační technologie - Zařízení a infrastruktury datových center - Část 2-3: Úprava okolního prostředí (12.2019)</w:t>
      </w:r>
    </w:p>
    <w:p w14:paraId="022270A1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50600-2-4 ed. 2</w:t>
      </w:r>
      <w:r w:rsidRPr="00EA1E26">
        <w:rPr>
          <w:rFonts w:asciiTheme="minorHAnsi" w:hAnsiTheme="minorHAnsi" w:cstheme="minorHAnsi"/>
        </w:rPr>
        <w:tab/>
        <w:t>Informační technologie - Vybavení a infrastruktury datových center - Část 2-4: Infrastruktura telekomunikační kabeláže (10.2023)</w:t>
      </w:r>
    </w:p>
    <w:p w14:paraId="7E478D2D" w14:textId="77777777" w:rsid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50600-2-5 ed. 2</w:t>
      </w:r>
      <w:r w:rsidRPr="00EA1E26">
        <w:rPr>
          <w:rFonts w:asciiTheme="minorHAnsi" w:hAnsiTheme="minorHAnsi" w:cstheme="minorHAnsi"/>
        </w:rPr>
        <w:tab/>
        <w:t>Informační technologie - Zařízení a infrastruktury datových center - Část 2-5: Zabezpečovací systémy (1.2022)</w:t>
      </w:r>
    </w:p>
    <w:p w14:paraId="130A7620" w14:textId="77777777" w:rsidR="006C66EE" w:rsidRPr="00C80BBF" w:rsidRDefault="006C66EE" w:rsidP="006C66EE">
      <w:pPr>
        <w:spacing w:after="120"/>
        <w:ind w:left="2126" w:hanging="2126"/>
        <w:rPr>
          <w:rFonts w:asciiTheme="minorHAnsi" w:hAnsiTheme="minorHAnsi" w:cstheme="minorHAnsi"/>
          <w:b/>
          <w:bCs/>
          <w:sz w:val="22"/>
          <w:szCs w:val="22"/>
        </w:rPr>
      </w:pPr>
      <w:r w:rsidRPr="00C80BBF">
        <w:rPr>
          <w:rFonts w:asciiTheme="minorHAnsi" w:hAnsiTheme="minorHAnsi" w:cstheme="minorHAnsi"/>
          <w:b/>
          <w:bCs/>
          <w:sz w:val="22"/>
          <w:szCs w:val="22"/>
        </w:rPr>
        <w:t>Poplachové systémy - Poplachové zabezpečovací a tísňové systémy</w:t>
      </w:r>
    </w:p>
    <w:p w14:paraId="1362730F" w14:textId="77777777" w:rsidR="006C66EE" w:rsidRPr="00C80BBF" w:rsidRDefault="006C66EE" w:rsidP="006C66EE">
      <w:pPr>
        <w:spacing w:after="120"/>
        <w:ind w:left="2126" w:hanging="2126"/>
        <w:rPr>
          <w:rFonts w:asciiTheme="minorHAnsi" w:hAnsiTheme="minorHAnsi" w:cstheme="minorHAnsi"/>
        </w:rPr>
      </w:pPr>
      <w:r w:rsidRPr="00C80BBF">
        <w:rPr>
          <w:rFonts w:asciiTheme="minorHAnsi" w:hAnsiTheme="minorHAnsi" w:cstheme="minorHAnsi"/>
        </w:rPr>
        <w:t>ČSN CLC/TS 50131-7</w:t>
      </w:r>
      <w:r w:rsidRPr="00C80BBF">
        <w:rPr>
          <w:rFonts w:asciiTheme="minorHAnsi" w:hAnsiTheme="minorHAnsi" w:cstheme="minorHAnsi"/>
        </w:rPr>
        <w:tab/>
        <w:t>Poplachové systémy - Poplachové zabezpečovací a tísňové systémy - Část 7: Pokyny pro aplikace (4.2011)</w:t>
      </w:r>
    </w:p>
    <w:p w14:paraId="42E4BA3A" w14:textId="77777777" w:rsidR="006C66EE" w:rsidRPr="00C80BBF" w:rsidRDefault="006C66EE" w:rsidP="006C66EE">
      <w:pPr>
        <w:spacing w:after="120"/>
        <w:ind w:left="2126" w:hanging="2126"/>
        <w:rPr>
          <w:rFonts w:asciiTheme="minorHAnsi" w:hAnsiTheme="minorHAnsi" w:cstheme="minorHAnsi"/>
        </w:rPr>
      </w:pPr>
      <w:r w:rsidRPr="00C80BBF">
        <w:rPr>
          <w:rFonts w:asciiTheme="minorHAnsi" w:hAnsiTheme="minorHAnsi" w:cstheme="minorHAnsi"/>
        </w:rPr>
        <w:t>ČSN EN 50131-1 ed. 2</w:t>
      </w:r>
      <w:r w:rsidRPr="00C80BBF">
        <w:rPr>
          <w:rFonts w:asciiTheme="minorHAnsi" w:hAnsiTheme="minorHAnsi" w:cstheme="minorHAnsi"/>
        </w:rPr>
        <w:tab/>
        <w:t>Poplachové systémy - Poplachové zabezpečovací a tísňové systémy - Část 1: Systémové požadavky (4.2007); Změna: A1 (3.2010); Změna: Z2 (7.2011); Změna: A2 (11.2017); Změna: A3 (12.2020)</w:t>
      </w:r>
      <w:r w:rsidRPr="00C80BBF">
        <w:rPr>
          <w:rFonts w:asciiTheme="minorHAnsi" w:hAnsiTheme="minorHAnsi" w:cstheme="minorHAnsi"/>
        </w:rPr>
        <w:tab/>
        <w:t xml:space="preserve"> </w:t>
      </w:r>
    </w:p>
    <w:p w14:paraId="5BC90A40" w14:textId="77777777" w:rsidR="006C66EE" w:rsidRPr="00C80BBF" w:rsidRDefault="006C66EE" w:rsidP="006C66EE">
      <w:pPr>
        <w:spacing w:after="120"/>
        <w:ind w:left="2126" w:hanging="2126"/>
        <w:rPr>
          <w:rFonts w:asciiTheme="minorHAnsi" w:hAnsiTheme="minorHAnsi" w:cstheme="minorHAnsi"/>
        </w:rPr>
      </w:pPr>
      <w:r w:rsidRPr="00C80BBF">
        <w:rPr>
          <w:rFonts w:asciiTheme="minorHAnsi" w:hAnsiTheme="minorHAnsi" w:cstheme="minorHAnsi"/>
        </w:rPr>
        <w:lastRenderedPageBreak/>
        <w:t>ČSN EN 50130-4 ed. 2</w:t>
      </w:r>
      <w:r w:rsidRPr="00C80BBF">
        <w:rPr>
          <w:rFonts w:asciiTheme="minorHAnsi" w:hAnsiTheme="minorHAnsi" w:cstheme="minorHAnsi"/>
        </w:rPr>
        <w:tab/>
        <w:t>Poplachové systémy - Část 4: Elektromagnetická kompatibilita - Norma skupiny výrobků: Požadavky na odolnost komponentů požárních systémů, poplachových zabezpečovacích a tísňových systémů a systémů CCTV, kontroly vstupu a přivolání pomoci (5.2012); Změna: A1 (4.2015)</w:t>
      </w:r>
      <w:r w:rsidRPr="00C80BBF">
        <w:rPr>
          <w:rFonts w:asciiTheme="minorHAnsi" w:hAnsiTheme="minorHAnsi" w:cstheme="minorHAnsi"/>
        </w:rPr>
        <w:tab/>
      </w:r>
    </w:p>
    <w:p w14:paraId="4A9B2885" w14:textId="77777777" w:rsidR="006C66EE" w:rsidRPr="00C80BBF" w:rsidRDefault="006C66EE" w:rsidP="006C66EE">
      <w:pPr>
        <w:spacing w:after="120"/>
        <w:ind w:left="2126" w:hanging="2126"/>
        <w:rPr>
          <w:rFonts w:asciiTheme="minorHAnsi" w:hAnsiTheme="minorHAnsi" w:cstheme="minorHAnsi"/>
        </w:rPr>
      </w:pPr>
      <w:r w:rsidRPr="00C80BBF">
        <w:rPr>
          <w:rFonts w:asciiTheme="minorHAnsi" w:hAnsiTheme="minorHAnsi" w:cstheme="minorHAnsi"/>
        </w:rPr>
        <w:t>TNI 33 4591-1</w:t>
      </w:r>
      <w:r w:rsidRPr="00C80BBF">
        <w:rPr>
          <w:rFonts w:asciiTheme="minorHAnsi" w:hAnsiTheme="minorHAnsi" w:cstheme="minorHAnsi"/>
        </w:rPr>
        <w:tab/>
        <w:t>Poplachové systémy - Poplachové zabezpečovací a tísňové systémy - Část 1: Návrh systému PZTS - Komentář k ČSN CLC/TS 50131-7:2011 (8.2012)</w:t>
      </w:r>
    </w:p>
    <w:p w14:paraId="3D6E460A" w14:textId="77777777" w:rsidR="006C66EE" w:rsidRPr="00C80BBF" w:rsidRDefault="006C66EE" w:rsidP="006C66EE">
      <w:pPr>
        <w:spacing w:after="120"/>
        <w:ind w:left="2126" w:hanging="2126"/>
        <w:rPr>
          <w:rFonts w:asciiTheme="minorHAnsi" w:hAnsiTheme="minorHAnsi" w:cstheme="minorHAnsi"/>
        </w:rPr>
      </w:pPr>
      <w:r w:rsidRPr="00C80BBF">
        <w:rPr>
          <w:rFonts w:asciiTheme="minorHAnsi" w:hAnsiTheme="minorHAnsi" w:cstheme="minorHAnsi"/>
        </w:rPr>
        <w:t>TNI 33 4591-2</w:t>
      </w:r>
      <w:r w:rsidRPr="00C80BBF">
        <w:rPr>
          <w:rFonts w:asciiTheme="minorHAnsi" w:hAnsiTheme="minorHAnsi" w:cstheme="minorHAnsi"/>
        </w:rPr>
        <w:tab/>
        <w:t>Poplachové systémy - Poplachové zabezpečovací a tísňové systémy - Část 2: Montáž PZTS - Komentář k ČSN CLC/TS 50131-7:2011 (8.2012)</w:t>
      </w:r>
    </w:p>
    <w:p w14:paraId="4A81D1A9" w14:textId="77777777" w:rsidR="006C66EE" w:rsidRPr="00C80BBF" w:rsidRDefault="006C66EE" w:rsidP="006C66EE">
      <w:pPr>
        <w:spacing w:after="120"/>
        <w:ind w:left="2126" w:hanging="2126"/>
        <w:rPr>
          <w:rFonts w:asciiTheme="minorHAnsi" w:hAnsiTheme="minorHAnsi" w:cstheme="minorHAnsi"/>
        </w:rPr>
      </w:pPr>
      <w:r w:rsidRPr="00C80BBF">
        <w:rPr>
          <w:rFonts w:asciiTheme="minorHAnsi" w:hAnsiTheme="minorHAnsi" w:cstheme="minorHAnsi"/>
        </w:rPr>
        <w:t>TNI 33 4591-3</w:t>
      </w:r>
      <w:r w:rsidRPr="00C80BBF">
        <w:rPr>
          <w:rFonts w:asciiTheme="minorHAnsi" w:hAnsiTheme="minorHAnsi" w:cstheme="minorHAnsi"/>
        </w:rPr>
        <w:tab/>
        <w:t>Poplachové systémy - Poplachové zabezpečovací a tísňové systémy - Část 3: Uvedení PZTS do provozu a jeho následný provoz, údržba a servis - Komentář k ČSN CLC/TS 50131-7:2011 (8.2012)</w:t>
      </w:r>
    </w:p>
    <w:p w14:paraId="0C867C5E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  <w:b/>
          <w:bCs/>
          <w:sz w:val="22"/>
          <w:szCs w:val="22"/>
        </w:rPr>
      </w:pPr>
      <w:r w:rsidRPr="00EA1E26">
        <w:rPr>
          <w:rFonts w:asciiTheme="minorHAnsi" w:hAnsiTheme="minorHAnsi" w:cstheme="minorHAnsi"/>
          <w:b/>
          <w:bCs/>
          <w:sz w:val="22"/>
          <w:szCs w:val="22"/>
        </w:rPr>
        <w:t>Dohledové videosystémy - VSS</w:t>
      </w:r>
    </w:p>
    <w:p w14:paraId="1E5DC8AA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62676-4</w:t>
      </w:r>
      <w:r w:rsidRPr="00EA1E26">
        <w:rPr>
          <w:rFonts w:asciiTheme="minorHAnsi" w:hAnsiTheme="minorHAnsi" w:cstheme="minorHAnsi"/>
        </w:rPr>
        <w:tab/>
        <w:t>Dohledové videosystémy pro použití v bezpečnostních aplikacích - Část 4: Pokyny pro aplikace (3.2016)</w:t>
      </w:r>
    </w:p>
    <w:p w14:paraId="7102D869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  <w:b/>
          <w:bCs/>
          <w:sz w:val="22"/>
          <w:szCs w:val="22"/>
        </w:rPr>
      </w:pPr>
      <w:r w:rsidRPr="00EA1E26">
        <w:rPr>
          <w:rFonts w:asciiTheme="minorHAnsi" w:hAnsiTheme="minorHAnsi" w:cstheme="minorHAnsi"/>
          <w:b/>
          <w:bCs/>
          <w:sz w:val="22"/>
          <w:szCs w:val="22"/>
        </w:rPr>
        <w:t>Poplachové systémy - Systémy kontroly vstupů</w:t>
      </w:r>
    </w:p>
    <w:p w14:paraId="153534A6" w14:textId="77777777" w:rsidR="00EA1E26" w:rsidRPr="00EA1E26" w:rsidRDefault="00EA1E26" w:rsidP="00EA1E26">
      <w:pPr>
        <w:spacing w:after="120"/>
        <w:ind w:left="2126" w:hanging="2126"/>
        <w:rPr>
          <w:rFonts w:asciiTheme="minorHAnsi" w:hAnsiTheme="minorHAnsi" w:cstheme="minorHAnsi"/>
        </w:rPr>
      </w:pPr>
      <w:r w:rsidRPr="00EA1E26">
        <w:rPr>
          <w:rFonts w:asciiTheme="minorHAnsi" w:hAnsiTheme="minorHAnsi" w:cstheme="minorHAnsi"/>
        </w:rPr>
        <w:t>ČSN EN 60839-11-2</w:t>
      </w:r>
      <w:r w:rsidRPr="00EA1E26">
        <w:rPr>
          <w:rFonts w:asciiTheme="minorHAnsi" w:hAnsiTheme="minorHAnsi" w:cstheme="minorHAnsi"/>
        </w:rPr>
        <w:tab/>
        <w:t>Poplachové a elektronické bezpečnostní systémy - Část 11-2: Elektronické systémy kontroly vstupu - Pokyny pro aplikace (3.2016)</w:t>
      </w:r>
    </w:p>
    <w:p w14:paraId="4F200C83" w14:textId="77777777" w:rsidR="00EA1E26" w:rsidRPr="00EA1E26" w:rsidRDefault="00EA1E26" w:rsidP="00EA1E26">
      <w:pPr>
        <w:ind w:left="2124" w:hanging="2124"/>
        <w:rPr>
          <w:rFonts w:asciiTheme="minorHAnsi" w:hAnsiTheme="minorHAnsi" w:cstheme="minorHAnsi"/>
        </w:rPr>
      </w:pPr>
    </w:p>
    <w:p w14:paraId="1B8CD3D6" w14:textId="77777777" w:rsidR="00EA1E26" w:rsidRPr="00EA1E26" w:rsidRDefault="00EA1E26" w:rsidP="00EA1E26">
      <w:pPr>
        <w:tabs>
          <w:tab w:val="left" w:pos="0"/>
        </w:tabs>
        <w:suppressAutoHyphens/>
        <w:jc w:val="center"/>
        <w:rPr>
          <w:rFonts w:ascii="Calibri" w:hAnsi="Calibri" w:cs="Calibri"/>
          <w:spacing w:val="-3"/>
          <w:sz w:val="24"/>
        </w:rPr>
      </w:pPr>
      <w:r w:rsidRPr="00EA1E26">
        <w:rPr>
          <w:rFonts w:ascii="Calibri" w:hAnsi="Calibri" w:cs="Calibri"/>
          <w:spacing w:val="-3"/>
          <w:sz w:val="24"/>
        </w:rPr>
        <w:t>ČSN v aktuálním znění, včetně norem souvisejících a technických podmínek výrobce</w:t>
      </w:r>
    </w:p>
    <w:p w14:paraId="57FF3431" w14:textId="77777777" w:rsidR="00EA1E26" w:rsidRDefault="00EA1E26" w:rsidP="00AB7DDE">
      <w:pPr>
        <w:tabs>
          <w:tab w:val="left" w:pos="0"/>
        </w:tabs>
        <w:suppressAutoHyphens/>
        <w:jc w:val="both"/>
        <w:rPr>
          <w:rFonts w:ascii="Calibri" w:hAnsi="Calibri" w:cs="Calibri"/>
          <w:sz w:val="24"/>
        </w:rPr>
      </w:pPr>
    </w:p>
    <w:p w14:paraId="12604908" w14:textId="3B608F10" w:rsidR="00EA1C00" w:rsidRPr="000B007D" w:rsidRDefault="0002309C" w:rsidP="00651BA7">
      <w:pPr>
        <w:pStyle w:val="Nadpis1"/>
      </w:pPr>
      <w:bookmarkStart w:id="15" w:name="_Toc223266137"/>
      <w:r>
        <w:t>Popis technického řešení</w:t>
      </w:r>
      <w:bookmarkEnd w:id="15"/>
    </w:p>
    <w:p w14:paraId="075C3FCF" w14:textId="77777777" w:rsidR="00C345AF" w:rsidRPr="005A29CB" w:rsidRDefault="00C345AF" w:rsidP="00C345AF">
      <w:pPr>
        <w:pStyle w:val="Nadpis2"/>
        <w:rPr>
          <w:sz w:val="22"/>
          <w:szCs w:val="22"/>
        </w:rPr>
      </w:pPr>
      <w:bookmarkStart w:id="16" w:name="_Toc515130973"/>
      <w:bookmarkStart w:id="17" w:name="_Toc223266138"/>
      <w:bookmarkStart w:id="18" w:name="_Toc479581360"/>
      <w:r w:rsidRPr="005A29CB">
        <w:rPr>
          <w:sz w:val="22"/>
          <w:szCs w:val="22"/>
        </w:rPr>
        <w:t>Připojení na technickou infrastrukturu</w:t>
      </w:r>
      <w:bookmarkEnd w:id="16"/>
      <w:bookmarkEnd w:id="17"/>
    </w:p>
    <w:p w14:paraId="5FEC0E1C" w14:textId="09BC5BB5" w:rsidR="0054356D" w:rsidRPr="0054356D" w:rsidRDefault="0054356D" w:rsidP="0054356D">
      <w:pPr>
        <w:pStyle w:val="Nadpis3"/>
        <w:rPr>
          <w:sz w:val="22"/>
          <w:szCs w:val="22"/>
        </w:rPr>
      </w:pPr>
      <w:bookmarkStart w:id="19" w:name="_Toc223266139"/>
      <w:r w:rsidRPr="0054356D">
        <w:rPr>
          <w:sz w:val="22"/>
          <w:szCs w:val="22"/>
        </w:rPr>
        <w:t>Přípojka na SEK - Telefonní přípojka, Data, internet</w:t>
      </w:r>
      <w:bookmarkEnd w:id="19"/>
    </w:p>
    <w:p w14:paraId="36FA9288" w14:textId="77777777" w:rsidR="00A946D5" w:rsidRDefault="0054356D" w:rsidP="0054356D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2"/>
          <w:szCs w:val="22"/>
        </w:rPr>
      </w:pPr>
      <w:r w:rsidRPr="0054356D">
        <w:rPr>
          <w:rFonts w:ascii="Calibri" w:hAnsi="Calibri"/>
          <w:sz w:val="22"/>
          <w:szCs w:val="22"/>
        </w:rPr>
        <w:t>Není předmětem návrhu</w:t>
      </w:r>
      <w:r w:rsidR="00A946D5">
        <w:rPr>
          <w:rFonts w:ascii="Calibri" w:hAnsi="Calibri"/>
          <w:sz w:val="22"/>
          <w:szCs w:val="22"/>
        </w:rPr>
        <w:t xml:space="preserve"> – využita stávající přípojka realizovaná v rámci I. etapy výstavby</w:t>
      </w:r>
      <w:r w:rsidRPr="0054356D">
        <w:rPr>
          <w:rFonts w:ascii="Calibri" w:hAnsi="Calibri"/>
          <w:sz w:val="22"/>
          <w:szCs w:val="22"/>
        </w:rPr>
        <w:t>.</w:t>
      </w:r>
    </w:p>
    <w:p w14:paraId="6D4E063C" w14:textId="4F5D5DDD" w:rsidR="002D498E" w:rsidRDefault="002D498E" w:rsidP="002D498E">
      <w:pPr>
        <w:pStyle w:val="Nadpis2"/>
        <w:rPr>
          <w:sz w:val="22"/>
          <w:szCs w:val="22"/>
        </w:rPr>
      </w:pPr>
      <w:bookmarkStart w:id="20" w:name="_Toc223266140"/>
      <w:r w:rsidRPr="002D498E">
        <w:rPr>
          <w:sz w:val="22"/>
          <w:szCs w:val="22"/>
        </w:rPr>
        <w:t>Strukturovaná kabeláž</w:t>
      </w:r>
      <w:bookmarkEnd w:id="20"/>
    </w:p>
    <w:p w14:paraId="177B5C02" w14:textId="77777777" w:rsidR="002D498E" w:rsidRPr="005A29CB" w:rsidRDefault="002D498E" w:rsidP="007B7AA9">
      <w:pPr>
        <w:pStyle w:val="Nadpis3"/>
        <w:tabs>
          <w:tab w:val="clear" w:pos="720"/>
        </w:tabs>
        <w:rPr>
          <w:sz w:val="22"/>
          <w:szCs w:val="22"/>
        </w:rPr>
      </w:pPr>
      <w:bookmarkStart w:id="21" w:name="_Toc223266141"/>
      <w:r w:rsidRPr="005A29CB">
        <w:rPr>
          <w:sz w:val="22"/>
          <w:szCs w:val="22"/>
        </w:rPr>
        <w:t>Obecný popis</w:t>
      </w:r>
      <w:bookmarkEnd w:id="21"/>
    </w:p>
    <w:p w14:paraId="72857E8F" w14:textId="77777777" w:rsidR="002D498E" w:rsidRPr="005A29CB" w:rsidRDefault="002D498E" w:rsidP="002D498E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Na základě norem ISO 11801, EN 50173 a EIA/TIA 568A se jako univerzální topologie využívá topologie hierarchické hvězdy. Její výhodou je jednoduchý návrh, spolehlivost systému, snadná identifikace závad a univerzální přenosové médium a spojovací HW.</w:t>
      </w:r>
    </w:p>
    <w:p w14:paraId="065518E2" w14:textId="77777777" w:rsidR="002D498E" w:rsidRPr="00BB4E38" w:rsidRDefault="002D498E" w:rsidP="002D498E">
      <w:pPr>
        <w:spacing w:before="120"/>
        <w:jc w:val="both"/>
        <w:rPr>
          <w:rFonts w:ascii="Calibri" w:hAnsi="Calibri"/>
          <w:i/>
          <w:iCs/>
        </w:rPr>
      </w:pPr>
      <w:r w:rsidRPr="00BB4E38">
        <w:rPr>
          <w:rFonts w:ascii="Calibri" w:hAnsi="Calibri"/>
          <w:i/>
          <w:iCs/>
        </w:rPr>
        <w:t>Uzlem strukturované kabeláže je 19" datový rozvaděč, ve kterém jsou instalovány propojovací panely (angl. Patch panels).</w:t>
      </w:r>
    </w:p>
    <w:p w14:paraId="09A83CFE" w14:textId="77777777" w:rsidR="002D498E" w:rsidRPr="00BB4E38" w:rsidRDefault="002D498E" w:rsidP="002D498E">
      <w:pPr>
        <w:spacing w:before="120"/>
        <w:jc w:val="both"/>
        <w:rPr>
          <w:rFonts w:ascii="Calibri" w:hAnsi="Calibri"/>
          <w:i/>
          <w:iCs/>
        </w:rPr>
      </w:pPr>
      <w:r w:rsidRPr="00BB4E38">
        <w:rPr>
          <w:rFonts w:ascii="Calibri" w:hAnsi="Calibri"/>
          <w:i/>
          <w:iCs/>
        </w:rPr>
        <w:t>Jako přenosové médium jsou použity kabely dle typu strukturované kabeláže a specifikace ČSN EN 50173 (U/UTP, F/UTP, U/FTP, SF/UTP, S/FTP).</w:t>
      </w:r>
    </w:p>
    <w:p w14:paraId="16389A2B" w14:textId="77777777" w:rsidR="002D498E" w:rsidRPr="00BB4E38" w:rsidRDefault="002D498E" w:rsidP="002D498E">
      <w:pPr>
        <w:spacing w:before="120"/>
        <w:jc w:val="both"/>
        <w:rPr>
          <w:rFonts w:ascii="Calibri" w:hAnsi="Calibri"/>
          <w:i/>
          <w:iCs/>
        </w:rPr>
      </w:pPr>
      <w:r w:rsidRPr="00BB4E38">
        <w:rPr>
          <w:rFonts w:ascii="Calibri" w:hAnsi="Calibri"/>
          <w:i/>
          <w:iCs/>
        </w:rPr>
        <w:t xml:space="preserve">Délka jednoho vedení mezi propojovacím panelem a komunikační zásuvkou je dle normy ČSN EN 50173  maximálně 90m. Ke každému modulu RJ-45 vede z propojovacího panelu jeden kabel </w:t>
      </w:r>
      <w:r>
        <w:rPr>
          <w:rFonts w:ascii="Calibri" w:hAnsi="Calibri"/>
          <w:i/>
          <w:iCs/>
        </w:rPr>
        <w:t>(</w:t>
      </w:r>
      <w:r w:rsidRPr="00BB4E38">
        <w:rPr>
          <w:rFonts w:ascii="Calibri" w:hAnsi="Calibri"/>
          <w:i/>
          <w:iCs/>
        </w:rPr>
        <w:t>U/UTP</w:t>
      </w:r>
      <w:r w:rsidRPr="00F30987">
        <w:t xml:space="preserve"> </w:t>
      </w:r>
      <w:r w:rsidRPr="00F30987">
        <w:rPr>
          <w:rFonts w:ascii="Calibri" w:hAnsi="Calibri"/>
          <w:i/>
          <w:iCs/>
        </w:rPr>
        <w:t>F/UTP, U/FTP, SF/UTP, S/FTP</w:t>
      </w:r>
      <w:r>
        <w:rPr>
          <w:rFonts w:ascii="Calibri" w:hAnsi="Calibri"/>
          <w:i/>
          <w:iCs/>
        </w:rPr>
        <w:t>) dle typu SKS</w:t>
      </w:r>
      <w:r w:rsidRPr="00BB4E38">
        <w:rPr>
          <w:rFonts w:ascii="Calibri" w:hAnsi="Calibri"/>
          <w:i/>
          <w:iCs/>
        </w:rPr>
        <w:t>.</w:t>
      </w:r>
    </w:p>
    <w:p w14:paraId="147F1873" w14:textId="77777777" w:rsidR="002D498E" w:rsidRPr="00BB4E38" w:rsidRDefault="002D498E" w:rsidP="002D498E">
      <w:pPr>
        <w:spacing w:before="120"/>
        <w:jc w:val="both"/>
        <w:rPr>
          <w:rFonts w:ascii="Calibri" w:hAnsi="Calibri"/>
          <w:i/>
          <w:iCs/>
        </w:rPr>
      </w:pPr>
      <w:r w:rsidRPr="00BB4E38">
        <w:rPr>
          <w:rFonts w:ascii="Calibri" w:hAnsi="Calibri"/>
          <w:i/>
          <w:iCs/>
        </w:rPr>
        <w:t xml:space="preserve">Standardizované konektory RJ-45 umožní připojit ke komunikační zásuvce prostřednictvím připojovacího kabelu (angl. Patch cord ) libovolné zařízení - počítač, terminál, telefon, modem apod. </w:t>
      </w:r>
    </w:p>
    <w:p w14:paraId="2109FEA9" w14:textId="77777777" w:rsidR="002D498E" w:rsidRPr="002D498E" w:rsidRDefault="002D498E" w:rsidP="002D498E">
      <w:pPr>
        <w:rPr>
          <w:lang w:val="x-none" w:eastAsia="x-none"/>
        </w:rPr>
      </w:pPr>
    </w:p>
    <w:p w14:paraId="7DDFE2F2" w14:textId="77777777" w:rsidR="0054356D" w:rsidRPr="005A29CB" w:rsidRDefault="0054356D" w:rsidP="007B7AA9">
      <w:pPr>
        <w:pStyle w:val="Nadpis3"/>
        <w:tabs>
          <w:tab w:val="clear" w:pos="720"/>
        </w:tabs>
        <w:rPr>
          <w:sz w:val="22"/>
          <w:szCs w:val="22"/>
        </w:rPr>
      </w:pPr>
      <w:bookmarkStart w:id="22" w:name="_Toc223266142"/>
      <w:r w:rsidRPr="005A29CB">
        <w:rPr>
          <w:sz w:val="22"/>
          <w:szCs w:val="22"/>
        </w:rPr>
        <w:t>Popis řešení</w:t>
      </w:r>
      <w:bookmarkEnd w:id="22"/>
    </w:p>
    <w:p w14:paraId="05021A42" w14:textId="77777777" w:rsidR="00501A72" w:rsidRDefault="00E05F3D" w:rsidP="00237C85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2"/>
          <w:szCs w:val="22"/>
        </w:rPr>
      </w:pPr>
      <w:r w:rsidRPr="0068089B">
        <w:rPr>
          <w:rFonts w:ascii="Calibri" w:hAnsi="Calibri"/>
          <w:sz w:val="22"/>
          <w:szCs w:val="22"/>
        </w:rPr>
        <w:t>V</w:t>
      </w:r>
      <w:r w:rsidR="00237C85">
        <w:rPr>
          <w:rFonts w:ascii="Calibri" w:hAnsi="Calibri"/>
          <w:sz w:val="22"/>
          <w:szCs w:val="22"/>
        </w:rPr>
        <w:t> </w:t>
      </w:r>
      <w:r w:rsidRPr="0068089B">
        <w:rPr>
          <w:rFonts w:ascii="Calibri" w:hAnsi="Calibri"/>
          <w:sz w:val="22"/>
          <w:szCs w:val="22"/>
        </w:rPr>
        <w:t>objekt</w:t>
      </w:r>
      <w:r w:rsidR="00237C85">
        <w:rPr>
          <w:rFonts w:ascii="Calibri" w:hAnsi="Calibri"/>
          <w:sz w:val="22"/>
          <w:szCs w:val="22"/>
        </w:rPr>
        <w:t xml:space="preserve">ech </w:t>
      </w:r>
      <w:r w:rsidR="00237C85" w:rsidRPr="00237C85">
        <w:rPr>
          <w:rFonts w:ascii="Calibri" w:hAnsi="Calibri"/>
          <w:sz w:val="22"/>
          <w:szCs w:val="22"/>
        </w:rPr>
        <w:t>SO 2.2.0.4.1 TYRŠŮV DŮM, SO 2.2.0.4.2 SPORTHOTEL</w:t>
      </w:r>
      <w:r w:rsidR="00237C85">
        <w:rPr>
          <w:rFonts w:ascii="Calibri" w:hAnsi="Calibri"/>
          <w:sz w:val="22"/>
          <w:szCs w:val="22"/>
        </w:rPr>
        <w:t xml:space="preserve"> a </w:t>
      </w:r>
      <w:r w:rsidR="00237C85" w:rsidRPr="00237C85">
        <w:rPr>
          <w:rFonts w:ascii="Calibri" w:hAnsi="Calibri"/>
          <w:sz w:val="22"/>
          <w:szCs w:val="22"/>
        </w:rPr>
        <w:t>SO 2.2.0.4.3 TĚLOCVIČNA</w:t>
      </w:r>
      <w:r w:rsidRPr="0068089B">
        <w:rPr>
          <w:rFonts w:ascii="Calibri" w:hAnsi="Calibri"/>
          <w:sz w:val="22"/>
          <w:szCs w:val="22"/>
        </w:rPr>
        <w:t xml:space="preserve"> bud</w:t>
      </w:r>
      <w:r w:rsidR="00501A72">
        <w:rPr>
          <w:rFonts w:ascii="Calibri" w:hAnsi="Calibri"/>
          <w:sz w:val="22"/>
          <w:szCs w:val="22"/>
        </w:rPr>
        <w:t xml:space="preserve">ou instalovány rozvody strukturované kabeláže (SKS). </w:t>
      </w:r>
    </w:p>
    <w:p w14:paraId="797F4D7E" w14:textId="4E0E8A29" w:rsidR="00501A72" w:rsidRDefault="00501A72" w:rsidP="00237C85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 rámci I. etapy byl v Technické místnosti / Serverovně v objektu Sportovní haly instalován stávající datový rozvaděč RD1</w:t>
      </w:r>
      <w:r w:rsidR="00937A3C">
        <w:rPr>
          <w:rFonts w:ascii="Calibri" w:hAnsi="Calibri"/>
          <w:sz w:val="22"/>
          <w:szCs w:val="22"/>
        </w:rPr>
        <w:t xml:space="preserve"> (42U / 600x600)</w:t>
      </w:r>
      <w:r>
        <w:rPr>
          <w:rFonts w:ascii="Calibri" w:hAnsi="Calibri"/>
          <w:sz w:val="22"/>
          <w:szCs w:val="22"/>
        </w:rPr>
        <w:t xml:space="preserve">, který je napojen na datovou konektivitu. Z tohoto rozvaděče </w:t>
      </w:r>
      <w:r>
        <w:rPr>
          <w:rFonts w:ascii="Calibri" w:hAnsi="Calibri"/>
          <w:sz w:val="22"/>
          <w:szCs w:val="22"/>
        </w:rPr>
        <w:lastRenderedPageBreak/>
        <w:t>budou napojeny nově navržené podružné datové rozvaděče RD2, RD3, RD4 a RD5. Podružné rozvaděče budou s hlavním rozvaděčem propojeny optickými kabely SM 12x9/125</w:t>
      </w:r>
      <w:r w:rsidR="00380DE8">
        <w:rPr>
          <w:rFonts w:ascii="Calibri" w:hAnsi="Calibri"/>
          <w:sz w:val="22"/>
          <w:szCs w:val="22"/>
        </w:rPr>
        <w:t>, plášť B2ca</w:t>
      </w:r>
      <w:r>
        <w:rPr>
          <w:rFonts w:ascii="Calibri" w:hAnsi="Calibri"/>
          <w:sz w:val="22"/>
          <w:szCs w:val="22"/>
        </w:rPr>
        <w:t>. Zakončení optických kabelů bude provedeno na optických vanách konektory SC/APC.</w:t>
      </w:r>
      <w:r w:rsidR="00C62268">
        <w:rPr>
          <w:rFonts w:ascii="Calibri" w:hAnsi="Calibri"/>
          <w:sz w:val="22"/>
          <w:szCs w:val="22"/>
        </w:rPr>
        <w:t xml:space="preserve"> Schéma propojení RDx viz výkresová část.</w:t>
      </w:r>
    </w:p>
    <w:p w14:paraId="2119F2E3" w14:textId="1ED72BD3" w:rsidR="00E05F3D" w:rsidRDefault="00380DE8" w:rsidP="00237C85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Podružné datové</w:t>
      </w:r>
      <w:r w:rsidR="00E05F3D" w:rsidRPr="00E05F3D">
        <w:rPr>
          <w:rFonts w:ascii="Calibri" w:hAnsi="Calibri"/>
          <w:sz w:val="22"/>
          <w:szCs w:val="22"/>
        </w:rPr>
        <w:t xml:space="preserve"> rozvaděč</w:t>
      </w:r>
      <w:r>
        <w:rPr>
          <w:rFonts w:ascii="Calibri" w:hAnsi="Calibri"/>
          <w:sz w:val="22"/>
          <w:szCs w:val="22"/>
        </w:rPr>
        <w:t>e budou v závěsném provedení rozměr 18U / 600x600mm.</w:t>
      </w:r>
      <w:r w:rsidR="00C62268">
        <w:rPr>
          <w:rFonts w:ascii="Calibri" w:hAnsi="Calibri"/>
          <w:sz w:val="22"/>
          <w:szCs w:val="22"/>
        </w:rPr>
        <w:t xml:space="preserve"> </w:t>
      </w:r>
      <w:r w:rsidR="00E05F3D" w:rsidRPr="00E05F3D">
        <w:rPr>
          <w:rFonts w:ascii="Calibri" w:hAnsi="Calibri"/>
          <w:sz w:val="22"/>
          <w:szCs w:val="22"/>
        </w:rPr>
        <w:t>V</w:t>
      </w:r>
      <w:r w:rsidR="00C62268">
        <w:rPr>
          <w:rFonts w:ascii="Calibri" w:hAnsi="Calibri"/>
          <w:sz w:val="22"/>
          <w:szCs w:val="22"/>
        </w:rPr>
        <w:t xml:space="preserve"> RD</w:t>
      </w:r>
      <w:r w:rsidR="00E05F3D" w:rsidRPr="00E05F3D">
        <w:rPr>
          <w:rFonts w:ascii="Calibri" w:hAnsi="Calibri"/>
          <w:sz w:val="22"/>
          <w:szCs w:val="22"/>
        </w:rPr>
        <w:t xml:space="preserve"> bude provedeno zakončení optické</w:t>
      </w:r>
      <w:r w:rsidR="00C62268">
        <w:rPr>
          <w:rFonts w:ascii="Calibri" w:hAnsi="Calibri"/>
          <w:sz w:val="22"/>
          <w:szCs w:val="22"/>
        </w:rPr>
        <w:t xml:space="preserve">ho kabelu na optické vaně konektory SC/APC a </w:t>
      </w:r>
      <w:r w:rsidR="00E05F3D" w:rsidRPr="00E05F3D">
        <w:rPr>
          <w:rFonts w:ascii="Calibri" w:hAnsi="Calibri"/>
          <w:sz w:val="22"/>
          <w:szCs w:val="22"/>
        </w:rPr>
        <w:t xml:space="preserve">rozvodů SKS </w:t>
      </w:r>
      <w:r w:rsidR="00C62268">
        <w:rPr>
          <w:rFonts w:ascii="Calibri" w:hAnsi="Calibri"/>
          <w:sz w:val="22"/>
          <w:szCs w:val="22"/>
        </w:rPr>
        <w:t>kabeláže UTP C6</w:t>
      </w:r>
      <w:r w:rsidR="00E05F3D" w:rsidRPr="00E05F3D">
        <w:rPr>
          <w:rFonts w:ascii="Calibri" w:hAnsi="Calibri"/>
          <w:sz w:val="22"/>
          <w:szCs w:val="22"/>
        </w:rPr>
        <w:t>. V rozvaděči bude rezervní místo pro instalaci aktivních prvků</w:t>
      </w:r>
      <w:r w:rsidR="00452181">
        <w:rPr>
          <w:rFonts w:ascii="Calibri" w:hAnsi="Calibri"/>
          <w:sz w:val="22"/>
          <w:szCs w:val="22"/>
        </w:rPr>
        <w:t xml:space="preserve"> a UPS – návrh a dodávku řeší investor ve spolupráci s jeho IT oddělením</w:t>
      </w:r>
      <w:r w:rsidR="00C62268">
        <w:rPr>
          <w:rFonts w:ascii="Calibri" w:hAnsi="Calibri"/>
          <w:sz w:val="22"/>
          <w:szCs w:val="22"/>
        </w:rPr>
        <w:t xml:space="preserve">. </w:t>
      </w:r>
      <w:r w:rsidR="00452181">
        <w:rPr>
          <w:rFonts w:ascii="Calibri" w:hAnsi="Calibri"/>
          <w:sz w:val="22"/>
          <w:szCs w:val="22"/>
        </w:rPr>
        <w:t>V rámci instalace rozvodů SKS budou připraveny přípoje pro napojení dalších technologií –</w:t>
      </w:r>
      <w:r w:rsidR="00E05F3D" w:rsidRPr="0068089B">
        <w:rPr>
          <w:rFonts w:ascii="Calibri" w:hAnsi="Calibri"/>
          <w:sz w:val="22"/>
          <w:szCs w:val="22"/>
        </w:rPr>
        <w:t xml:space="preserve"> </w:t>
      </w:r>
      <w:r w:rsidR="00452181">
        <w:rPr>
          <w:rFonts w:ascii="Calibri" w:hAnsi="Calibri"/>
          <w:sz w:val="22"/>
          <w:szCs w:val="22"/>
        </w:rPr>
        <w:t xml:space="preserve">hotelový a </w:t>
      </w:r>
      <w:r w:rsidR="00E05F3D" w:rsidRPr="0068089B">
        <w:rPr>
          <w:rFonts w:ascii="Calibri" w:hAnsi="Calibri"/>
          <w:sz w:val="22"/>
          <w:szCs w:val="22"/>
        </w:rPr>
        <w:t>kamerov</w:t>
      </w:r>
      <w:r w:rsidR="00452181">
        <w:rPr>
          <w:rFonts w:ascii="Calibri" w:hAnsi="Calibri"/>
          <w:sz w:val="22"/>
          <w:szCs w:val="22"/>
        </w:rPr>
        <w:t>ý</w:t>
      </w:r>
      <w:r w:rsidR="00E05F3D" w:rsidRPr="0068089B">
        <w:rPr>
          <w:rFonts w:ascii="Calibri" w:hAnsi="Calibri"/>
          <w:sz w:val="22"/>
          <w:szCs w:val="22"/>
        </w:rPr>
        <w:t xml:space="preserve"> systém (návrh a dodávka technologie VSS/CCTV</w:t>
      </w:r>
      <w:r w:rsidR="00452181">
        <w:rPr>
          <w:rFonts w:ascii="Calibri" w:hAnsi="Calibri"/>
          <w:sz w:val="22"/>
          <w:szCs w:val="22"/>
        </w:rPr>
        <w:t xml:space="preserve"> a hotelového systému</w:t>
      </w:r>
      <w:r w:rsidR="00E05F3D" w:rsidRPr="0068089B">
        <w:rPr>
          <w:rFonts w:ascii="Calibri" w:hAnsi="Calibri"/>
          <w:sz w:val="22"/>
          <w:szCs w:val="22"/>
        </w:rPr>
        <w:t xml:space="preserve"> není předmětem řešení tohoto projektu).</w:t>
      </w:r>
      <w:r w:rsidR="00452181">
        <w:rPr>
          <w:rFonts w:ascii="Calibri" w:hAnsi="Calibri"/>
          <w:sz w:val="22"/>
          <w:szCs w:val="22"/>
        </w:rPr>
        <w:t xml:space="preserve"> Pro parkovací systém jsou dle předaného požadavku zajištěny přípoje SKS.</w:t>
      </w:r>
    </w:p>
    <w:p w14:paraId="73191176" w14:textId="7E4FAA10" w:rsidR="00937A3C" w:rsidRDefault="00452181" w:rsidP="00452181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937A3C">
        <w:rPr>
          <w:rFonts w:ascii="Calibri" w:hAnsi="Calibri"/>
          <w:sz w:val="22"/>
          <w:szCs w:val="22"/>
        </w:rPr>
        <w:t>RD01</w:t>
      </w:r>
      <w:r w:rsidR="00937A3C">
        <w:rPr>
          <w:rFonts w:ascii="Calibri" w:hAnsi="Calibri"/>
          <w:sz w:val="22"/>
          <w:szCs w:val="22"/>
        </w:rPr>
        <w:tab/>
        <w:t>stávající</w:t>
      </w:r>
      <w:r w:rsidR="00937A3C">
        <w:rPr>
          <w:rFonts w:ascii="Calibri" w:hAnsi="Calibri"/>
          <w:sz w:val="22"/>
          <w:szCs w:val="22"/>
        </w:rPr>
        <w:tab/>
      </w:r>
      <w:r w:rsidR="00937A3C">
        <w:rPr>
          <w:rFonts w:ascii="Calibri" w:hAnsi="Calibri"/>
          <w:sz w:val="22"/>
          <w:szCs w:val="22"/>
        </w:rPr>
        <w:tab/>
      </w:r>
      <w:r w:rsidR="00937A3C">
        <w:rPr>
          <w:rFonts w:ascii="Calibri" w:hAnsi="Calibri"/>
          <w:sz w:val="22"/>
          <w:szCs w:val="22"/>
        </w:rPr>
        <w:tab/>
        <w:t>8 přípojů SKS (rozšíření)</w:t>
      </w:r>
    </w:p>
    <w:p w14:paraId="443B70BA" w14:textId="3D760135" w:rsidR="00452181" w:rsidRDefault="00452181" w:rsidP="00937A3C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RD02 </w:t>
      </w:r>
      <w:r>
        <w:rPr>
          <w:rFonts w:ascii="Calibri" w:hAnsi="Calibri"/>
          <w:sz w:val="22"/>
          <w:szCs w:val="22"/>
        </w:rPr>
        <w:tab/>
        <w:t>Sklad 2.0.0.03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85 přípojů SKS</w:t>
      </w:r>
    </w:p>
    <w:p w14:paraId="6ED8FB81" w14:textId="5A6C901F" w:rsidR="00452181" w:rsidRDefault="00452181" w:rsidP="00452181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RD03</w:t>
      </w:r>
      <w:r>
        <w:rPr>
          <w:rFonts w:ascii="Calibri" w:hAnsi="Calibri"/>
          <w:sz w:val="22"/>
          <w:szCs w:val="22"/>
        </w:rPr>
        <w:tab/>
        <w:t>Denní místnost 1.2.00.11</w:t>
      </w:r>
      <w:r>
        <w:rPr>
          <w:rFonts w:ascii="Calibri" w:hAnsi="Calibri"/>
          <w:sz w:val="22"/>
          <w:szCs w:val="22"/>
        </w:rPr>
        <w:tab/>
        <w:t>93 přípojů SKS</w:t>
      </w:r>
    </w:p>
    <w:p w14:paraId="0E048ED1" w14:textId="718A8BAA" w:rsidR="00452181" w:rsidRDefault="00452181" w:rsidP="00452181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RD04</w:t>
      </w:r>
      <w:r>
        <w:rPr>
          <w:rFonts w:ascii="Calibri" w:hAnsi="Calibri"/>
          <w:sz w:val="22"/>
          <w:szCs w:val="22"/>
        </w:rPr>
        <w:tab/>
        <w:t>Úklid 4.1.0.13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66 přípojů SKS</w:t>
      </w:r>
    </w:p>
    <w:p w14:paraId="59CD69E0" w14:textId="5A288034" w:rsidR="00452181" w:rsidRPr="00E05F3D" w:rsidRDefault="00452181" w:rsidP="00452181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RD05</w:t>
      </w:r>
      <w:r>
        <w:rPr>
          <w:rFonts w:ascii="Calibri" w:hAnsi="Calibri"/>
          <w:sz w:val="22"/>
          <w:szCs w:val="22"/>
        </w:rPr>
        <w:tab/>
        <w:t>Rozvodna 4.1.0.20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48 přípojů SKS</w:t>
      </w:r>
    </w:p>
    <w:p w14:paraId="16B0F8D2" w14:textId="77777777" w:rsidR="00452181" w:rsidRDefault="00E05F3D" w:rsidP="00E05F3D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2"/>
          <w:szCs w:val="22"/>
        </w:rPr>
      </w:pPr>
      <w:r w:rsidRPr="00E05F3D">
        <w:rPr>
          <w:rFonts w:ascii="Calibri" w:hAnsi="Calibri"/>
          <w:sz w:val="22"/>
          <w:szCs w:val="22"/>
        </w:rPr>
        <w:t>Pro potřeby datové komunikace navržena instalace rozvodů strukturované kabeláže U/UTP kategorie C6. Tyto rozvody budou zakončeny v datov</w:t>
      </w:r>
      <w:r w:rsidR="00452181">
        <w:rPr>
          <w:rFonts w:ascii="Calibri" w:hAnsi="Calibri"/>
          <w:sz w:val="22"/>
          <w:szCs w:val="22"/>
        </w:rPr>
        <w:t>ých</w:t>
      </w:r>
      <w:r w:rsidRPr="00E05F3D">
        <w:rPr>
          <w:rFonts w:ascii="Calibri" w:hAnsi="Calibri"/>
          <w:sz w:val="22"/>
          <w:szCs w:val="22"/>
        </w:rPr>
        <w:t xml:space="preserve"> rozvaděč</w:t>
      </w:r>
      <w:r w:rsidR="00452181">
        <w:rPr>
          <w:rFonts w:ascii="Calibri" w:hAnsi="Calibri"/>
          <w:sz w:val="22"/>
          <w:szCs w:val="22"/>
        </w:rPr>
        <w:t>ích</w:t>
      </w:r>
      <w:r w:rsidRPr="00E05F3D">
        <w:rPr>
          <w:rFonts w:ascii="Calibri" w:hAnsi="Calibri"/>
          <w:sz w:val="22"/>
          <w:szCs w:val="22"/>
        </w:rPr>
        <w:t xml:space="preserve"> na Patch Panelech s konektory RJ45. S ohledem na charakter objektu jsou navrženy kabely v provedení LZSH (bezhalogenové, B2ca s1 d1 a1).</w:t>
      </w:r>
    </w:p>
    <w:p w14:paraId="1A523F5F" w14:textId="6D81A533" w:rsidR="00E05F3D" w:rsidRPr="00E05F3D" w:rsidRDefault="00E05F3D" w:rsidP="00E05F3D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2"/>
          <w:szCs w:val="22"/>
        </w:rPr>
      </w:pPr>
      <w:r w:rsidRPr="00E05F3D">
        <w:rPr>
          <w:rFonts w:ascii="Calibri" w:hAnsi="Calibri"/>
          <w:sz w:val="22"/>
          <w:szCs w:val="22"/>
        </w:rPr>
        <w:t>Kabeláž musí vyhovovat ČSN EN 50173.</w:t>
      </w:r>
    </w:p>
    <w:p w14:paraId="6055E259" w14:textId="6D0F8228" w:rsidR="00E05F3D" w:rsidRPr="00E05F3D" w:rsidRDefault="00E05F3D" w:rsidP="00E05F3D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2"/>
          <w:szCs w:val="22"/>
        </w:rPr>
      </w:pPr>
      <w:r w:rsidRPr="00E05F3D">
        <w:rPr>
          <w:rFonts w:ascii="Calibri" w:hAnsi="Calibri"/>
          <w:sz w:val="22"/>
          <w:szCs w:val="22"/>
        </w:rPr>
        <w:t>Na instalovanou kabeláž musí být jejím výrobcem poskytována „Certifikovaná systémová záruka“ (garance za technické parametry celého instalovaného systému nezávisle na použitém protokolu) po dobu minimálně 25 let.</w:t>
      </w:r>
    </w:p>
    <w:p w14:paraId="4FA5F9A6" w14:textId="16B7D2EE" w:rsidR="00FC6079" w:rsidRPr="0054356D" w:rsidRDefault="00FC6079" w:rsidP="001A4B33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Topologie SLP rozvodů viz výkresová část - blokové schéma.</w:t>
      </w:r>
    </w:p>
    <w:p w14:paraId="269B1F4F" w14:textId="513C2B76" w:rsidR="0054356D" w:rsidRPr="0054356D" w:rsidRDefault="0054356D" w:rsidP="0054356D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2"/>
          <w:szCs w:val="22"/>
        </w:rPr>
      </w:pPr>
      <w:r w:rsidRPr="0054356D">
        <w:rPr>
          <w:rFonts w:ascii="Calibri" w:hAnsi="Calibri"/>
          <w:sz w:val="22"/>
          <w:szCs w:val="22"/>
        </w:rPr>
        <w:t>Provedení rozvodů SKS:</w:t>
      </w:r>
    </w:p>
    <w:p w14:paraId="280CDA24" w14:textId="521827B0" w:rsidR="0054356D" w:rsidRPr="00FC6079" w:rsidRDefault="0054356D" w:rsidP="007B7AA9">
      <w:pPr>
        <w:numPr>
          <w:ilvl w:val="0"/>
          <w:numId w:val="11"/>
        </w:numPr>
        <w:spacing w:line="240" w:lineRule="atLeast"/>
        <w:ind w:left="1423" w:hanging="357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 w:rsidRPr="00FC6079">
        <w:rPr>
          <w:rFonts w:ascii="Calibri" w:hAnsi="Calibri"/>
          <w:snapToGrid w:val="0"/>
          <w:color w:val="000000"/>
          <w:sz w:val="22"/>
          <w:szCs w:val="18"/>
        </w:rPr>
        <w:t>Rozmístění zásuvek</w:t>
      </w:r>
      <w:r w:rsidR="008569EE">
        <w:rPr>
          <w:rFonts w:ascii="Calibri" w:hAnsi="Calibri"/>
          <w:snapToGrid w:val="0"/>
          <w:color w:val="000000"/>
          <w:sz w:val="22"/>
          <w:szCs w:val="18"/>
        </w:rPr>
        <w:t xml:space="preserve"> a přípojů pro další technologie s požadavkem na IP konektivitu</w:t>
      </w:r>
      <w:r w:rsidRPr="00FC6079">
        <w:rPr>
          <w:rFonts w:ascii="Calibri" w:hAnsi="Calibri"/>
          <w:snapToGrid w:val="0"/>
          <w:color w:val="000000"/>
          <w:sz w:val="22"/>
          <w:szCs w:val="18"/>
        </w:rPr>
        <w:t>, viz výkresová část</w:t>
      </w:r>
    </w:p>
    <w:p w14:paraId="0809E9B4" w14:textId="2B09BAA4" w:rsidR="009C4D70" w:rsidRDefault="008569EE" w:rsidP="007B7AA9">
      <w:pPr>
        <w:numPr>
          <w:ilvl w:val="0"/>
          <w:numId w:val="11"/>
        </w:numPr>
        <w:spacing w:line="240" w:lineRule="atLeast"/>
        <w:ind w:left="1423" w:hanging="357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 w:rsidRPr="008569EE">
        <w:rPr>
          <w:rFonts w:ascii="Calibri" w:hAnsi="Calibri"/>
          <w:snapToGrid w:val="0"/>
          <w:color w:val="000000"/>
          <w:sz w:val="22"/>
          <w:szCs w:val="18"/>
        </w:rPr>
        <w:t>Od datového rozvaděče RD1 budou SLP kabely vedeny v páteřních úložných trasách SLP (drátěné žlaby 100x100 pod stropem v</w:t>
      </w:r>
      <w:r>
        <w:rPr>
          <w:rFonts w:ascii="Calibri" w:hAnsi="Calibri"/>
          <w:snapToGrid w:val="0"/>
          <w:color w:val="000000"/>
          <w:sz w:val="22"/>
          <w:szCs w:val="18"/>
        </w:rPr>
        <w:t> </w:t>
      </w:r>
      <w:r w:rsidRPr="008569EE">
        <w:rPr>
          <w:rFonts w:ascii="Calibri" w:hAnsi="Calibri"/>
          <w:snapToGrid w:val="0"/>
          <w:color w:val="000000"/>
          <w:sz w:val="22"/>
          <w:szCs w:val="18"/>
        </w:rPr>
        <w:t>podhledu</w:t>
      </w:r>
      <w:r>
        <w:rPr>
          <w:rFonts w:ascii="Calibri" w:hAnsi="Calibri"/>
          <w:snapToGrid w:val="0"/>
          <w:color w:val="000000"/>
          <w:sz w:val="22"/>
          <w:szCs w:val="18"/>
        </w:rPr>
        <w:t>,</w:t>
      </w:r>
      <w:r w:rsidRPr="008569EE">
        <w:rPr>
          <w:rFonts w:ascii="Calibri" w:hAnsi="Calibri"/>
          <w:snapToGrid w:val="0"/>
          <w:color w:val="000000"/>
          <w:sz w:val="22"/>
          <w:szCs w:val="18"/>
        </w:rPr>
        <w:t xml:space="preserve"> </w:t>
      </w:r>
      <w:r>
        <w:rPr>
          <w:rFonts w:ascii="Calibri" w:hAnsi="Calibri"/>
          <w:snapToGrid w:val="0"/>
          <w:color w:val="000000"/>
          <w:sz w:val="22"/>
          <w:szCs w:val="18"/>
        </w:rPr>
        <w:t>nosník žlabu + závitové tyče</w:t>
      </w:r>
      <w:r w:rsidRPr="008569EE">
        <w:rPr>
          <w:rFonts w:ascii="Calibri" w:hAnsi="Calibri"/>
          <w:snapToGrid w:val="0"/>
          <w:color w:val="000000"/>
          <w:sz w:val="22"/>
          <w:szCs w:val="18"/>
        </w:rPr>
        <w:t>) ve směru do SO 2.2.0.4.1 TYRŠŮV DŮM, SO 2.2.0.4.2 SPORTHOTEL a SO 2.2.0.4.3 TĚLOCVIČNA</w:t>
      </w:r>
    </w:p>
    <w:p w14:paraId="08D70A46" w14:textId="7E14ED5C" w:rsidR="009C4D70" w:rsidRDefault="0054356D" w:rsidP="00A21708">
      <w:pPr>
        <w:numPr>
          <w:ilvl w:val="0"/>
          <w:numId w:val="11"/>
        </w:numPr>
        <w:spacing w:line="240" w:lineRule="atLeast"/>
        <w:ind w:left="1423" w:hanging="357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 w:rsidRPr="00FC6079">
        <w:rPr>
          <w:rFonts w:ascii="Calibri" w:hAnsi="Calibri"/>
          <w:snapToGrid w:val="0"/>
          <w:color w:val="000000"/>
          <w:sz w:val="22"/>
          <w:szCs w:val="18"/>
        </w:rPr>
        <w:t>stoupací trasa bud</w:t>
      </w:r>
      <w:r w:rsidR="00937A3C">
        <w:rPr>
          <w:rFonts w:ascii="Calibri" w:hAnsi="Calibri"/>
          <w:snapToGrid w:val="0"/>
          <w:color w:val="000000"/>
          <w:sz w:val="22"/>
          <w:szCs w:val="18"/>
        </w:rPr>
        <w:t>ou</w:t>
      </w:r>
      <w:r w:rsidRPr="00FC6079">
        <w:rPr>
          <w:rFonts w:ascii="Calibri" w:hAnsi="Calibri"/>
          <w:snapToGrid w:val="0"/>
          <w:color w:val="000000"/>
          <w:sz w:val="22"/>
          <w:szCs w:val="18"/>
        </w:rPr>
        <w:t xml:space="preserve"> proveden</w:t>
      </w:r>
      <w:r w:rsidR="00937A3C">
        <w:rPr>
          <w:rFonts w:ascii="Calibri" w:hAnsi="Calibri"/>
          <w:snapToGrid w:val="0"/>
          <w:color w:val="000000"/>
          <w:sz w:val="22"/>
          <w:szCs w:val="18"/>
        </w:rPr>
        <w:t>y</w:t>
      </w:r>
      <w:r w:rsidRPr="00FC6079">
        <w:rPr>
          <w:rFonts w:ascii="Calibri" w:hAnsi="Calibri"/>
          <w:snapToGrid w:val="0"/>
          <w:color w:val="000000"/>
          <w:sz w:val="22"/>
          <w:szCs w:val="18"/>
        </w:rPr>
        <w:t xml:space="preserve"> drátěným</w:t>
      </w:r>
      <w:r w:rsidR="00937A3C">
        <w:rPr>
          <w:rFonts w:ascii="Calibri" w:hAnsi="Calibri"/>
          <w:snapToGrid w:val="0"/>
          <w:color w:val="000000"/>
          <w:sz w:val="22"/>
          <w:szCs w:val="18"/>
        </w:rPr>
        <w:t>i</w:t>
      </w:r>
      <w:r w:rsidRPr="00FC6079">
        <w:rPr>
          <w:rFonts w:ascii="Calibri" w:hAnsi="Calibri"/>
          <w:snapToGrid w:val="0"/>
          <w:color w:val="000000"/>
          <w:sz w:val="22"/>
          <w:szCs w:val="18"/>
        </w:rPr>
        <w:t xml:space="preserve"> žlab</w:t>
      </w:r>
      <w:r w:rsidR="00937A3C">
        <w:rPr>
          <w:rFonts w:ascii="Calibri" w:hAnsi="Calibri"/>
          <w:snapToGrid w:val="0"/>
          <w:color w:val="000000"/>
          <w:sz w:val="22"/>
          <w:szCs w:val="18"/>
        </w:rPr>
        <w:t>y</w:t>
      </w:r>
      <w:r w:rsidRPr="00FC6079">
        <w:rPr>
          <w:rFonts w:ascii="Calibri" w:hAnsi="Calibri"/>
          <w:snapToGrid w:val="0"/>
          <w:color w:val="000000"/>
          <w:sz w:val="22"/>
          <w:szCs w:val="18"/>
        </w:rPr>
        <w:t xml:space="preserve"> </w:t>
      </w:r>
      <w:r w:rsidR="00E65D34">
        <w:rPr>
          <w:rFonts w:ascii="Calibri" w:hAnsi="Calibri"/>
          <w:snapToGrid w:val="0"/>
          <w:color w:val="000000"/>
          <w:sz w:val="22"/>
          <w:szCs w:val="18"/>
        </w:rPr>
        <w:t>10</w:t>
      </w:r>
      <w:r w:rsidRPr="00FC6079">
        <w:rPr>
          <w:rFonts w:ascii="Calibri" w:hAnsi="Calibri"/>
          <w:snapToGrid w:val="0"/>
          <w:color w:val="000000"/>
          <w:sz w:val="22"/>
          <w:szCs w:val="18"/>
        </w:rPr>
        <w:t>0x</w:t>
      </w:r>
      <w:r w:rsidR="00FC6079">
        <w:rPr>
          <w:rFonts w:ascii="Calibri" w:hAnsi="Calibri"/>
          <w:snapToGrid w:val="0"/>
          <w:color w:val="000000"/>
          <w:sz w:val="22"/>
          <w:szCs w:val="18"/>
        </w:rPr>
        <w:t>5</w:t>
      </w:r>
      <w:r w:rsidRPr="00FC6079">
        <w:rPr>
          <w:rFonts w:ascii="Calibri" w:hAnsi="Calibri"/>
          <w:snapToGrid w:val="0"/>
          <w:color w:val="000000"/>
          <w:sz w:val="22"/>
          <w:szCs w:val="18"/>
        </w:rPr>
        <w:t>0mm s kotvením do stěny pomocí nástěnných podpěr a průvlekových kotev; uchycení kabelových svazků bude provedeno příchytkami Sonap, bližší viz pokyn výrobce pro nástěnnou stoupačkovou montáž</w:t>
      </w:r>
      <w:r w:rsidR="00E65D34">
        <w:rPr>
          <w:rFonts w:ascii="Calibri" w:hAnsi="Calibri"/>
          <w:snapToGrid w:val="0"/>
          <w:color w:val="000000"/>
          <w:sz w:val="22"/>
          <w:szCs w:val="18"/>
        </w:rPr>
        <w:t xml:space="preserve">; </w:t>
      </w:r>
    </w:p>
    <w:p w14:paraId="11619890" w14:textId="7589A58C" w:rsidR="0054356D" w:rsidRDefault="00D438E8" w:rsidP="00A21708">
      <w:pPr>
        <w:numPr>
          <w:ilvl w:val="0"/>
          <w:numId w:val="11"/>
        </w:numPr>
        <w:spacing w:line="240" w:lineRule="atLeast"/>
        <w:ind w:left="1423" w:hanging="357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>
        <w:rPr>
          <w:noProof/>
        </w:rPr>
        <w:drawing>
          <wp:anchor distT="0" distB="0" distL="114300" distR="114300" simplePos="0" relativeHeight="251659775" behindDoc="0" locked="0" layoutInCell="1" allowOverlap="1" wp14:anchorId="013D38E6" wp14:editId="36BED434">
            <wp:simplePos x="0" y="0"/>
            <wp:positionH relativeFrom="column">
              <wp:posOffset>1779270</wp:posOffset>
            </wp:positionH>
            <wp:positionV relativeFrom="page">
              <wp:posOffset>7949082</wp:posOffset>
            </wp:positionV>
            <wp:extent cx="2098800" cy="1454400"/>
            <wp:effectExtent l="0" t="0" r="0" b="0"/>
            <wp:wrapSquare wrapText="bothSides"/>
            <wp:docPr id="486081168" name="Obrázek 3" descr="podpěra žlabu protipožární PZMP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dpěra žlabu protipožární PZMP 1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800" cy="14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6EE">
        <w:rPr>
          <w:noProof/>
        </w:rPr>
        <w:drawing>
          <wp:anchor distT="0" distB="0" distL="114300" distR="114300" simplePos="0" relativeHeight="251660288" behindDoc="0" locked="0" layoutInCell="1" allowOverlap="1" wp14:anchorId="1DA76D1D" wp14:editId="7DDC38ED">
            <wp:simplePos x="0" y="0"/>
            <wp:positionH relativeFrom="column">
              <wp:posOffset>3727450</wp:posOffset>
            </wp:positionH>
            <wp:positionV relativeFrom="paragraph">
              <wp:posOffset>601188</wp:posOffset>
            </wp:positionV>
            <wp:extent cx="2098800" cy="1454400"/>
            <wp:effectExtent l="0" t="0" r="0" b="0"/>
            <wp:wrapSquare wrapText="bothSides"/>
            <wp:docPr id="1446177233" name="Obrázek 2" descr="držák žlabu DZ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ržák žlabu DZM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800" cy="14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0787">
        <w:rPr>
          <w:noProof/>
        </w:rPr>
        <w:drawing>
          <wp:anchor distT="0" distB="0" distL="114300" distR="114300" simplePos="0" relativeHeight="251662336" behindDoc="0" locked="0" layoutInCell="1" allowOverlap="1" wp14:anchorId="251D7480" wp14:editId="76A41213">
            <wp:simplePos x="0" y="0"/>
            <wp:positionH relativeFrom="column">
              <wp:posOffset>-100135</wp:posOffset>
            </wp:positionH>
            <wp:positionV relativeFrom="paragraph">
              <wp:posOffset>602848</wp:posOffset>
            </wp:positionV>
            <wp:extent cx="2098800" cy="1454400"/>
            <wp:effectExtent l="0" t="0" r="0" b="0"/>
            <wp:wrapSquare wrapText="bothSides"/>
            <wp:docPr id="332180289" name="Obrázek 4" descr="podpěra žlabu protipožární PZMP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odpěra žlabu protipožární PZMP 10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800" cy="14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5D34">
        <w:rPr>
          <w:rFonts w:ascii="Calibri" w:hAnsi="Calibri"/>
          <w:snapToGrid w:val="0"/>
          <w:color w:val="000000"/>
          <w:sz w:val="22"/>
          <w:szCs w:val="18"/>
        </w:rPr>
        <w:t xml:space="preserve">od stoupačky </w:t>
      </w:r>
      <w:r w:rsidR="009C4D70">
        <w:rPr>
          <w:rFonts w:ascii="Calibri" w:hAnsi="Calibri"/>
          <w:snapToGrid w:val="0"/>
          <w:color w:val="000000"/>
          <w:sz w:val="22"/>
          <w:szCs w:val="18"/>
        </w:rPr>
        <w:t xml:space="preserve">budou SLP kabely vedeny v drátěných žlabech </w:t>
      </w:r>
      <w:r w:rsidR="00A33EA0">
        <w:rPr>
          <w:rFonts w:ascii="Calibri" w:hAnsi="Calibri"/>
          <w:snapToGrid w:val="0"/>
          <w:color w:val="000000"/>
          <w:sz w:val="22"/>
          <w:szCs w:val="18"/>
        </w:rPr>
        <w:t>5</w:t>
      </w:r>
      <w:r w:rsidR="009C4D70">
        <w:rPr>
          <w:rFonts w:ascii="Calibri" w:hAnsi="Calibri"/>
          <w:snapToGrid w:val="0"/>
          <w:color w:val="000000"/>
          <w:sz w:val="22"/>
          <w:szCs w:val="18"/>
        </w:rPr>
        <w:t>0x50</w:t>
      </w:r>
      <w:r w:rsidR="005B0787">
        <w:rPr>
          <w:rFonts w:ascii="Calibri" w:hAnsi="Calibri"/>
          <w:snapToGrid w:val="0"/>
          <w:color w:val="000000"/>
          <w:sz w:val="22"/>
          <w:szCs w:val="18"/>
        </w:rPr>
        <w:t>, 50x100</w:t>
      </w:r>
      <w:r w:rsidR="008569EE">
        <w:rPr>
          <w:rFonts w:ascii="Calibri" w:hAnsi="Calibri"/>
          <w:snapToGrid w:val="0"/>
          <w:color w:val="000000"/>
          <w:sz w:val="22"/>
          <w:szCs w:val="18"/>
        </w:rPr>
        <w:t xml:space="preserve"> a 100x100</w:t>
      </w:r>
      <w:r w:rsidR="009C4D70">
        <w:rPr>
          <w:rFonts w:ascii="Calibri" w:hAnsi="Calibri"/>
          <w:snapToGrid w:val="0"/>
          <w:color w:val="000000"/>
          <w:sz w:val="22"/>
          <w:szCs w:val="18"/>
        </w:rPr>
        <w:t xml:space="preserve"> v prostoru stropních podhledů</w:t>
      </w:r>
      <w:r w:rsidR="00416762">
        <w:rPr>
          <w:rFonts w:ascii="Calibri" w:hAnsi="Calibri"/>
          <w:snapToGrid w:val="0"/>
          <w:color w:val="000000"/>
          <w:sz w:val="22"/>
          <w:szCs w:val="18"/>
        </w:rPr>
        <w:t xml:space="preserve"> (</w:t>
      </w:r>
      <w:r w:rsidR="00416762" w:rsidRPr="00416762">
        <w:rPr>
          <w:rFonts w:ascii="Calibri" w:hAnsi="Calibri"/>
          <w:snapToGrid w:val="0"/>
          <w:color w:val="000000"/>
          <w:sz w:val="22"/>
          <w:szCs w:val="18"/>
        </w:rPr>
        <w:t>držák žlabu</w:t>
      </w:r>
      <w:r w:rsidR="00416762">
        <w:rPr>
          <w:rFonts w:ascii="Calibri" w:hAnsi="Calibri"/>
          <w:snapToGrid w:val="0"/>
          <w:color w:val="000000"/>
          <w:sz w:val="22"/>
          <w:szCs w:val="18"/>
        </w:rPr>
        <w:t xml:space="preserve"> + závitová tyč)</w:t>
      </w:r>
      <w:r w:rsidR="005B0787">
        <w:rPr>
          <w:rFonts w:ascii="Calibri" w:hAnsi="Calibri"/>
          <w:snapToGrid w:val="0"/>
          <w:color w:val="000000"/>
          <w:sz w:val="22"/>
          <w:szCs w:val="18"/>
        </w:rPr>
        <w:t>, v parkovacím domu budou trasy drátěných žlabů vedeny pod stropem</w:t>
      </w:r>
    </w:p>
    <w:p w14:paraId="788EF4A1" w14:textId="73167967" w:rsidR="00416762" w:rsidRDefault="00416762" w:rsidP="00BF6286">
      <w:pPr>
        <w:numPr>
          <w:ilvl w:val="0"/>
          <w:numId w:val="11"/>
        </w:numPr>
        <w:spacing w:line="240" w:lineRule="atLeast"/>
        <w:ind w:left="1423" w:hanging="357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>
        <w:rPr>
          <w:rFonts w:ascii="Calibri" w:hAnsi="Calibri"/>
          <w:snapToGrid w:val="0"/>
          <w:color w:val="000000"/>
          <w:sz w:val="22"/>
          <w:szCs w:val="18"/>
        </w:rPr>
        <w:t xml:space="preserve">  </w:t>
      </w:r>
    </w:p>
    <w:p w14:paraId="725F6C18" w14:textId="27205847" w:rsidR="009C4D70" w:rsidRPr="00416762" w:rsidRDefault="0010463C" w:rsidP="00BF6286">
      <w:pPr>
        <w:numPr>
          <w:ilvl w:val="0"/>
          <w:numId w:val="11"/>
        </w:numPr>
        <w:spacing w:line="240" w:lineRule="atLeast"/>
        <w:ind w:left="1423" w:hanging="357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 w:rsidRPr="00416762">
        <w:rPr>
          <w:rFonts w:ascii="Calibri" w:hAnsi="Calibri"/>
          <w:snapToGrid w:val="0"/>
          <w:color w:val="000000"/>
          <w:sz w:val="22"/>
          <w:szCs w:val="18"/>
        </w:rPr>
        <w:lastRenderedPageBreak/>
        <w:t xml:space="preserve">pro rozvod SLP vedení </w:t>
      </w:r>
      <w:r w:rsidR="009C4D70" w:rsidRPr="00416762">
        <w:rPr>
          <w:rFonts w:ascii="Calibri" w:hAnsi="Calibri"/>
          <w:snapToGrid w:val="0"/>
          <w:color w:val="000000"/>
          <w:sz w:val="22"/>
          <w:szCs w:val="18"/>
        </w:rPr>
        <w:t>v prostoru stropního podhledu</w:t>
      </w:r>
      <w:r w:rsidR="00A33EA0" w:rsidRPr="00416762">
        <w:rPr>
          <w:rFonts w:ascii="Calibri" w:hAnsi="Calibri"/>
          <w:snapToGrid w:val="0"/>
          <w:color w:val="000000"/>
          <w:sz w:val="22"/>
          <w:szCs w:val="18"/>
        </w:rPr>
        <w:t xml:space="preserve"> </w:t>
      </w:r>
      <w:r w:rsidR="005B0787">
        <w:rPr>
          <w:rFonts w:ascii="Calibri" w:hAnsi="Calibri"/>
          <w:snapToGrid w:val="0"/>
          <w:color w:val="000000"/>
          <w:sz w:val="22"/>
          <w:szCs w:val="18"/>
        </w:rPr>
        <w:t>od páteřních tras drátěných žlabů</w:t>
      </w:r>
      <w:r w:rsidRPr="00416762">
        <w:rPr>
          <w:rFonts w:ascii="Calibri" w:hAnsi="Calibri"/>
          <w:snapToGrid w:val="0"/>
          <w:color w:val="000000"/>
          <w:sz w:val="22"/>
          <w:szCs w:val="18"/>
        </w:rPr>
        <w:t xml:space="preserve"> budou využity</w:t>
      </w:r>
      <w:r w:rsidR="009C4D70" w:rsidRPr="00416762">
        <w:rPr>
          <w:rFonts w:ascii="Calibri" w:hAnsi="Calibri"/>
          <w:snapToGrid w:val="0"/>
          <w:color w:val="000000"/>
          <w:sz w:val="22"/>
          <w:szCs w:val="18"/>
        </w:rPr>
        <w:t xml:space="preserve"> svazkové kabelové držáky 60x33 a 85x47mm</w:t>
      </w:r>
    </w:p>
    <w:p w14:paraId="68267645" w14:textId="0654CFC6" w:rsidR="0054356D" w:rsidRDefault="0054356D" w:rsidP="007B7AA9">
      <w:pPr>
        <w:numPr>
          <w:ilvl w:val="0"/>
          <w:numId w:val="11"/>
        </w:numPr>
        <w:spacing w:line="240" w:lineRule="atLeast"/>
        <w:ind w:left="1423" w:hanging="357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 w:rsidRPr="00A33EA0">
        <w:rPr>
          <w:rFonts w:ascii="Calibri" w:hAnsi="Calibri"/>
          <w:snapToGrid w:val="0"/>
          <w:color w:val="000000"/>
          <w:sz w:val="22"/>
          <w:szCs w:val="18"/>
        </w:rPr>
        <w:t>Přípoje strukturované kabeláže</w:t>
      </w:r>
      <w:r w:rsidR="00FC6079" w:rsidRPr="00A33EA0">
        <w:rPr>
          <w:rFonts w:ascii="Calibri" w:hAnsi="Calibri"/>
          <w:snapToGrid w:val="0"/>
          <w:color w:val="000000"/>
          <w:sz w:val="22"/>
          <w:szCs w:val="18"/>
        </w:rPr>
        <w:t xml:space="preserve"> </w:t>
      </w:r>
      <w:r w:rsidRPr="00A33EA0">
        <w:rPr>
          <w:rFonts w:ascii="Calibri" w:hAnsi="Calibri"/>
          <w:snapToGrid w:val="0"/>
          <w:color w:val="000000"/>
          <w:sz w:val="22"/>
          <w:szCs w:val="18"/>
        </w:rPr>
        <w:t>budou zakončeny účastnickými zásuvkami 2xRJ45</w:t>
      </w:r>
      <w:r w:rsidR="00FC6079" w:rsidRPr="00A33EA0">
        <w:rPr>
          <w:rFonts w:ascii="Calibri" w:hAnsi="Calibri"/>
          <w:snapToGrid w:val="0"/>
          <w:color w:val="000000"/>
          <w:sz w:val="22"/>
          <w:szCs w:val="18"/>
        </w:rPr>
        <w:t xml:space="preserve"> </w:t>
      </w:r>
      <w:r w:rsidRPr="00A33EA0">
        <w:rPr>
          <w:rFonts w:ascii="Calibri" w:hAnsi="Calibri"/>
          <w:snapToGrid w:val="0"/>
          <w:color w:val="000000"/>
          <w:sz w:val="22"/>
          <w:szCs w:val="18"/>
        </w:rPr>
        <w:t>pro montáž pod omítku; pro krabice pod omítkou bude do každé krabice</w:t>
      </w:r>
      <w:r w:rsidR="005B0787">
        <w:rPr>
          <w:rFonts w:ascii="Calibri" w:hAnsi="Calibri"/>
          <w:snapToGrid w:val="0"/>
          <w:color w:val="000000"/>
          <w:sz w:val="22"/>
          <w:szCs w:val="18"/>
        </w:rPr>
        <w:t xml:space="preserve"> z podhledu</w:t>
      </w:r>
      <w:r w:rsidR="00E65D34" w:rsidRPr="00A33EA0">
        <w:rPr>
          <w:rFonts w:ascii="Calibri" w:hAnsi="Calibri"/>
          <w:snapToGrid w:val="0"/>
          <w:color w:val="000000"/>
          <w:sz w:val="22"/>
          <w:szCs w:val="18"/>
        </w:rPr>
        <w:t xml:space="preserve"> zavedena </w:t>
      </w:r>
      <w:r w:rsidRPr="00A33EA0">
        <w:rPr>
          <w:rFonts w:ascii="Calibri" w:hAnsi="Calibri"/>
          <w:snapToGrid w:val="0"/>
          <w:color w:val="000000"/>
          <w:sz w:val="22"/>
          <w:szCs w:val="18"/>
        </w:rPr>
        <w:t>trubk</w:t>
      </w:r>
      <w:r w:rsidR="00E65D34" w:rsidRPr="00A33EA0">
        <w:rPr>
          <w:rFonts w:ascii="Calibri" w:hAnsi="Calibri"/>
          <w:snapToGrid w:val="0"/>
          <w:color w:val="000000"/>
          <w:sz w:val="22"/>
          <w:szCs w:val="18"/>
        </w:rPr>
        <w:t>a</w:t>
      </w:r>
      <w:r w:rsidRPr="00A33EA0">
        <w:rPr>
          <w:rFonts w:ascii="Calibri" w:hAnsi="Calibri"/>
          <w:snapToGrid w:val="0"/>
          <w:color w:val="000000"/>
          <w:sz w:val="22"/>
          <w:szCs w:val="18"/>
        </w:rPr>
        <w:t xml:space="preserve"> 29/23</w:t>
      </w:r>
    </w:p>
    <w:p w14:paraId="6D357143" w14:textId="6553FE97" w:rsidR="00416762" w:rsidRPr="00A33EA0" w:rsidRDefault="005B0787" w:rsidP="007B7AA9">
      <w:pPr>
        <w:numPr>
          <w:ilvl w:val="0"/>
          <w:numId w:val="11"/>
        </w:numPr>
        <w:spacing w:line="240" w:lineRule="atLeast"/>
        <w:ind w:left="1423" w:hanging="357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>
        <w:rPr>
          <w:rFonts w:ascii="Calibri" w:hAnsi="Calibri"/>
          <w:snapToGrid w:val="0"/>
          <w:color w:val="000000"/>
          <w:sz w:val="22"/>
          <w:szCs w:val="18"/>
        </w:rPr>
        <w:t>V prostoru parkovacího domu budou úložné trasy k zásuvkám a přípojným místům provedeny v trubkách na povrchu</w:t>
      </w:r>
    </w:p>
    <w:p w14:paraId="4918A4CD" w14:textId="34953C0C" w:rsidR="00CA4B51" w:rsidRPr="00CA4B51" w:rsidRDefault="00CA4B51" w:rsidP="007B7AA9">
      <w:pPr>
        <w:numPr>
          <w:ilvl w:val="0"/>
          <w:numId w:val="11"/>
        </w:numPr>
        <w:spacing w:line="240" w:lineRule="atLeast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 w:rsidRPr="00CA4B51">
        <w:rPr>
          <w:rFonts w:ascii="Calibri" w:hAnsi="Calibri"/>
          <w:snapToGrid w:val="0"/>
          <w:color w:val="000000"/>
          <w:sz w:val="22"/>
          <w:szCs w:val="18"/>
        </w:rPr>
        <w:t>U hlavní</w:t>
      </w:r>
      <w:r>
        <w:rPr>
          <w:rFonts w:ascii="Calibri" w:hAnsi="Calibri"/>
          <w:snapToGrid w:val="0"/>
          <w:color w:val="000000"/>
          <w:sz w:val="22"/>
          <w:szCs w:val="18"/>
        </w:rPr>
        <w:t>h</w:t>
      </w:r>
      <w:r w:rsidR="00E65D34">
        <w:rPr>
          <w:rFonts w:ascii="Calibri" w:hAnsi="Calibri"/>
          <w:snapToGrid w:val="0"/>
          <w:color w:val="000000"/>
          <w:sz w:val="22"/>
          <w:szCs w:val="18"/>
        </w:rPr>
        <w:t>o</w:t>
      </w:r>
      <w:r w:rsidRPr="00CA4B51">
        <w:rPr>
          <w:rFonts w:ascii="Calibri" w:hAnsi="Calibri"/>
          <w:snapToGrid w:val="0"/>
          <w:color w:val="000000"/>
          <w:sz w:val="22"/>
          <w:szCs w:val="18"/>
        </w:rPr>
        <w:t xml:space="preserve"> vstup</w:t>
      </w:r>
      <w:r w:rsidR="00E65D34">
        <w:rPr>
          <w:rFonts w:ascii="Calibri" w:hAnsi="Calibri"/>
          <w:snapToGrid w:val="0"/>
          <w:color w:val="000000"/>
          <w:sz w:val="22"/>
          <w:szCs w:val="18"/>
        </w:rPr>
        <w:t>u</w:t>
      </w:r>
      <w:r w:rsidRPr="00CA4B51">
        <w:rPr>
          <w:rFonts w:ascii="Calibri" w:hAnsi="Calibri"/>
          <w:snapToGrid w:val="0"/>
          <w:color w:val="000000"/>
          <w:sz w:val="22"/>
          <w:szCs w:val="18"/>
        </w:rPr>
        <w:t xml:space="preserve"> do objektu</w:t>
      </w:r>
      <w:r w:rsidR="005B0787">
        <w:rPr>
          <w:rFonts w:ascii="Calibri" w:hAnsi="Calibri"/>
          <w:snapToGrid w:val="0"/>
          <w:color w:val="000000"/>
          <w:sz w:val="22"/>
          <w:szCs w:val="18"/>
        </w:rPr>
        <w:t xml:space="preserve"> hotelu</w:t>
      </w:r>
      <w:r w:rsidRPr="00CA4B51">
        <w:rPr>
          <w:rFonts w:ascii="Calibri" w:hAnsi="Calibri"/>
          <w:snapToGrid w:val="0"/>
          <w:color w:val="000000"/>
          <w:sz w:val="22"/>
          <w:szCs w:val="18"/>
        </w:rPr>
        <w:t xml:space="preserve"> bud</w:t>
      </w:r>
      <w:r w:rsidR="00E65D34">
        <w:rPr>
          <w:rFonts w:ascii="Calibri" w:hAnsi="Calibri"/>
          <w:snapToGrid w:val="0"/>
          <w:color w:val="000000"/>
          <w:sz w:val="22"/>
          <w:szCs w:val="18"/>
        </w:rPr>
        <w:t>e</w:t>
      </w:r>
      <w:r w:rsidRPr="00CA4B51">
        <w:rPr>
          <w:rFonts w:ascii="Calibri" w:hAnsi="Calibri"/>
          <w:snapToGrid w:val="0"/>
          <w:color w:val="000000"/>
          <w:sz w:val="22"/>
          <w:szCs w:val="18"/>
        </w:rPr>
        <w:t xml:space="preserve"> instalován vstupní panel DDS</w:t>
      </w:r>
      <w:r>
        <w:rPr>
          <w:rFonts w:ascii="Calibri" w:hAnsi="Calibri"/>
          <w:snapToGrid w:val="0"/>
          <w:color w:val="000000"/>
          <w:sz w:val="22"/>
          <w:szCs w:val="18"/>
        </w:rPr>
        <w:t xml:space="preserve"> (tablo videotelefonu)</w:t>
      </w:r>
      <w:r w:rsidRPr="00CA4B51">
        <w:rPr>
          <w:rFonts w:ascii="Calibri" w:hAnsi="Calibri"/>
          <w:snapToGrid w:val="0"/>
          <w:color w:val="000000"/>
          <w:sz w:val="22"/>
          <w:szCs w:val="18"/>
        </w:rPr>
        <w:t>, pro který budou instalovány 2ks kabelů U/</w:t>
      </w:r>
      <w:r>
        <w:rPr>
          <w:rFonts w:ascii="Calibri" w:hAnsi="Calibri"/>
          <w:snapToGrid w:val="0"/>
          <w:color w:val="000000"/>
          <w:sz w:val="22"/>
          <w:szCs w:val="18"/>
        </w:rPr>
        <w:t>U</w:t>
      </w:r>
      <w:r w:rsidRPr="00CA4B51">
        <w:rPr>
          <w:rFonts w:ascii="Calibri" w:hAnsi="Calibri"/>
          <w:snapToGrid w:val="0"/>
          <w:color w:val="000000"/>
          <w:sz w:val="22"/>
          <w:szCs w:val="18"/>
        </w:rPr>
        <w:t>TP C6; od panelu bude veden ovládací kabel 2x</w:t>
      </w:r>
      <w:r w:rsidR="00A33EA0">
        <w:rPr>
          <w:rFonts w:ascii="Calibri" w:hAnsi="Calibri"/>
          <w:snapToGrid w:val="0"/>
          <w:color w:val="000000"/>
          <w:sz w:val="22"/>
          <w:szCs w:val="18"/>
        </w:rPr>
        <w:t>1</w:t>
      </w:r>
      <w:r w:rsidRPr="00CA4B51">
        <w:rPr>
          <w:rFonts w:ascii="Calibri" w:hAnsi="Calibri"/>
          <w:snapToGrid w:val="0"/>
          <w:color w:val="000000"/>
          <w:sz w:val="22"/>
          <w:szCs w:val="18"/>
        </w:rPr>
        <w:t xml:space="preserve"> pro ovládání </w:t>
      </w:r>
      <w:r w:rsidR="00A33EA0">
        <w:rPr>
          <w:rFonts w:ascii="Calibri" w:hAnsi="Calibri"/>
          <w:snapToGrid w:val="0"/>
          <w:color w:val="000000"/>
          <w:sz w:val="22"/>
          <w:szCs w:val="18"/>
        </w:rPr>
        <w:t xml:space="preserve">elektromechanického </w:t>
      </w:r>
      <w:r w:rsidRPr="00CA4B51">
        <w:rPr>
          <w:rFonts w:ascii="Calibri" w:hAnsi="Calibri"/>
          <w:snapToGrid w:val="0"/>
          <w:color w:val="000000"/>
          <w:sz w:val="22"/>
          <w:szCs w:val="18"/>
        </w:rPr>
        <w:t>dveřního zámku</w:t>
      </w:r>
      <w:r w:rsidR="00A33EA0">
        <w:rPr>
          <w:rFonts w:ascii="Calibri" w:hAnsi="Calibri"/>
          <w:snapToGrid w:val="0"/>
          <w:color w:val="000000"/>
          <w:sz w:val="22"/>
          <w:szCs w:val="18"/>
        </w:rPr>
        <w:t>, který je v dodávce dveří včetně připojovacího kabelu do vstupního panelu DDS</w:t>
      </w:r>
    </w:p>
    <w:p w14:paraId="1B65C0CC" w14:textId="739D11CD" w:rsidR="0054356D" w:rsidRPr="00FC6079" w:rsidRDefault="0054356D" w:rsidP="007B7AA9">
      <w:pPr>
        <w:numPr>
          <w:ilvl w:val="0"/>
          <w:numId w:val="11"/>
        </w:numPr>
        <w:spacing w:line="240" w:lineRule="atLeast"/>
        <w:ind w:left="1423" w:hanging="357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 w:rsidRPr="00FC6079">
        <w:rPr>
          <w:rFonts w:ascii="Calibri" w:hAnsi="Calibri"/>
          <w:snapToGrid w:val="0"/>
          <w:color w:val="000000"/>
          <w:sz w:val="22"/>
          <w:szCs w:val="18"/>
        </w:rPr>
        <w:t>Ve vyznačených místech budou instalovány přípoje SKS pro možnost připojení IP kamer; přípoje SKS budou zakončené konektorem RJ45 (topologie MPTL = Modular Plug Terminated Link - linka zakončená modulárním konektorem); v místě vývodu přípoje SKS bude instalována krabice KPR68 (hluboká), na plášti objektu budou pro venkovní kamery instalovány montážní desky do zateplení (MDZ</w:t>
      </w:r>
      <w:r w:rsidR="005B0787">
        <w:rPr>
          <w:rFonts w:ascii="Calibri" w:hAnsi="Calibri"/>
          <w:snapToGrid w:val="0"/>
          <w:color w:val="000000"/>
          <w:sz w:val="22"/>
          <w:szCs w:val="18"/>
        </w:rPr>
        <w:t>); zakončení MPTL budu využito i pro přípravu přípojů pro napojení HUBů hotelového systému</w:t>
      </w:r>
    </w:p>
    <w:p w14:paraId="60AF7AC7" w14:textId="37734850" w:rsidR="0054356D" w:rsidRDefault="0054356D" w:rsidP="007B7AA9">
      <w:pPr>
        <w:numPr>
          <w:ilvl w:val="0"/>
          <w:numId w:val="11"/>
        </w:numPr>
        <w:spacing w:line="240" w:lineRule="atLeast"/>
        <w:ind w:left="1423" w:hanging="357"/>
        <w:jc w:val="both"/>
        <w:rPr>
          <w:rFonts w:ascii="Calibri" w:hAnsi="Calibri"/>
          <w:snapToGrid w:val="0"/>
          <w:color w:val="000000"/>
          <w:sz w:val="22"/>
          <w:szCs w:val="18"/>
        </w:rPr>
      </w:pPr>
      <w:r w:rsidRPr="00FC6079">
        <w:rPr>
          <w:rFonts w:ascii="Calibri" w:hAnsi="Calibri"/>
          <w:snapToGrid w:val="0"/>
          <w:color w:val="000000"/>
          <w:sz w:val="22"/>
          <w:szCs w:val="18"/>
        </w:rPr>
        <w:t>Výška instalace a pozice datových zásuvek budou koordinovány v rámci realizace na základě pokynů zástupce investora!!!; design zásuvek shodný s</w:t>
      </w:r>
      <w:r w:rsidR="00A512CB">
        <w:rPr>
          <w:rFonts w:ascii="Calibri" w:hAnsi="Calibri"/>
          <w:snapToGrid w:val="0"/>
          <w:color w:val="000000"/>
          <w:sz w:val="22"/>
          <w:szCs w:val="18"/>
        </w:rPr>
        <w:t> </w:t>
      </w:r>
      <w:r w:rsidRPr="00FC6079">
        <w:rPr>
          <w:rFonts w:ascii="Calibri" w:hAnsi="Calibri"/>
          <w:snapToGrid w:val="0"/>
          <w:color w:val="000000"/>
          <w:sz w:val="22"/>
          <w:szCs w:val="18"/>
        </w:rPr>
        <w:t>elektro</w:t>
      </w:r>
      <w:r w:rsidR="00A512CB">
        <w:rPr>
          <w:rFonts w:ascii="Calibri" w:hAnsi="Calibri"/>
          <w:snapToGrid w:val="0"/>
          <w:color w:val="000000"/>
          <w:sz w:val="22"/>
          <w:szCs w:val="18"/>
        </w:rPr>
        <w:t>; v objektu parkovacího domu budou použity zásuvky s krytím IP44</w:t>
      </w:r>
    </w:p>
    <w:p w14:paraId="232EEA23" w14:textId="28C08400" w:rsidR="00191545" w:rsidRPr="00191545" w:rsidRDefault="00191545" w:rsidP="00191545">
      <w:pPr>
        <w:pStyle w:val="Nadpis3"/>
        <w:rPr>
          <w:sz w:val="22"/>
          <w:szCs w:val="22"/>
        </w:rPr>
      </w:pPr>
      <w:bookmarkStart w:id="23" w:name="_Toc504321857"/>
      <w:bookmarkStart w:id="24" w:name="_Toc505019245"/>
      <w:bookmarkStart w:id="25" w:name="_Toc136374526"/>
      <w:bookmarkStart w:id="26" w:name="_Toc155604741"/>
      <w:bookmarkStart w:id="27" w:name="_Toc169243457"/>
      <w:bookmarkStart w:id="28" w:name="_Toc223266143"/>
      <w:r w:rsidRPr="00191545">
        <w:rPr>
          <w:sz w:val="22"/>
          <w:szCs w:val="22"/>
        </w:rPr>
        <w:t>Pokyny pro montáž</w:t>
      </w:r>
      <w:bookmarkEnd w:id="23"/>
      <w:bookmarkEnd w:id="24"/>
      <w:bookmarkEnd w:id="25"/>
      <w:bookmarkEnd w:id="26"/>
      <w:bookmarkEnd w:id="27"/>
      <w:bookmarkEnd w:id="28"/>
    </w:p>
    <w:p w14:paraId="59D9025A" w14:textId="77777777" w:rsidR="00191545" w:rsidRPr="00191545" w:rsidRDefault="00191545" w:rsidP="007B7AA9">
      <w:pPr>
        <w:numPr>
          <w:ilvl w:val="0"/>
          <w:numId w:val="5"/>
        </w:numPr>
        <w:spacing w:before="120"/>
        <w:ind w:left="357" w:hanging="357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Minimální oddělovací vzdálenost „A“ podle ČSN EN 50 174-2 od elektrických obvodů (silová vedení, vypínače, zásuvky) se určuje dle čl. 6.2.1 – Všeobecné požadavky na odstup.</w:t>
      </w:r>
    </w:p>
    <w:p w14:paraId="753C1507" w14:textId="6C1D4B76" w:rsidR="00191545" w:rsidRPr="00191545" w:rsidRDefault="00191545" w:rsidP="00191545">
      <w:pPr>
        <w:spacing w:before="120" w:after="120"/>
        <w:ind w:left="357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Pro kabeláž instalovanou v souladu se souborem norem EN 50173 představují požadavky na minimální odstup „S“ pro klasifikaci „b“ tyto požadavky: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242"/>
        <w:gridCol w:w="2254"/>
        <w:gridCol w:w="2236"/>
      </w:tblGrid>
      <w:tr w:rsidR="00191545" w:rsidRPr="002410E9" w14:paraId="6018222E" w14:textId="77777777" w:rsidTr="00CF72E1">
        <w:tc>
          <w:tcPr>
            <w:tcW w:w="17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FA1AF" w14:textId="77777777" w:rsidR="00191545" w:rsidRPr="002410E9" w:rsidRDefault="00191545" w:rsidP="00CF72E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Oddělení bez elektromagnetické přepážky</w:t>
            </w:r>
          </w:p>
        </w:tc>
        <w:tc>
          <w:tcPr>
            <w:tcW w:w="6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EA7F08" w14:textId="77777777" w:rsidR="00191545" w:rsidRPr="002410E9" w:rsidRDefault="00191545" w:rsidP="00CF72E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Oddělení uplatněné na kabeláž informačních technologií a kabeláž rozvodů napájení</w:t>
            </w:r>
          </w:p>
        </w:tc>
      </w:tr>
      <w:tr w:rsidR="00191545" w:rsidRPr="002410E9" w14:paraId="59551EC3" w14:textId="77777777" w:rsidTr="00CF72E1">
        <w:tc>
          <w:tcPr>
            <w:tcW w:w="17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E43B78" w14:textId="77777777" w:rsidR="00191545" w:rsidRPr="002410E9" w:rsidRDefault="00191545" w:rsidP="00CF72E1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6CA2EA2" w14:textId="77777777" w:rsidR="00191545" w:rsidRPr="002410E9" w:rsidRDefault="00191545" w:rsidP="00CF72E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Otevřený kovový předěl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6BADA2" w14:textId="77777777" w:rsidR="00191545" w:rsidRPr="002410E9" w:rsidRDefault="00191545" w:rsidP="00CF72E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Perforovaný kovový předěl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F0DCD7" w14:textId="77777777" w:rsidR="00191545" w:rsidRPr="002410E9" w:rsidRDefault="00191545" w:rsidP="00CF72E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Celistvý kovový předěl</w:t>
            </w:r>
          </w:p>
        </w:tc>
      </w:tr>
      <w:tr w:rsidR="00191545" w:rsidRPr="002410E9" w14:paraId="66FB3F10" w14:textId="77777777" w:rsidTr="00CF72E1">
        <w:tc>
          <w:tcPr>
            <w:tcW w:w="1768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18A05F1" w14:textId="77777777" w:rsidR="00191545" w:rsidRPr="002410E9" w:rsidRDefault="00191545" w:rsidP="00CF72E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 mm</w:t>
            </w:r>
          </w:p>
        </w:tc>
        <w:tc>
          <w:tcPr>
            <w:tcW w:w="2302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1712C5FF" w14:textId="77777777" w:rsidR="00191545" w:rsidRPr="002410E9" w:rsidRDefault="00191545" w:rsidP="00CF72E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</w:t>
            </w:r>
            <w:r w:rsidRPr="002410E9">
              <w:rPr>
                <w:rFonts w:ascii="Calibri" w:hAnsi="Calibri"/>
              </w:rPr>
              <w:t xml:space="preserve"> mm</w:t>
            </w:r>
          </w:p>
        </w:tc>
        <w:tc>
          <w:tcPr>
            <w:tcW w:w="2303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46427A23" w14:textId="77777777" w:rsidR="00191545" w:rsidRPr="002410E9" w:rsidRDefault="00191545" w:rsidP="00CF72E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Pr="002410E9">
              <w:rPr>
                <w:rFonts w:ascii="Calibri" w:hAnsi="Calibri"/>
              </w:rPr>
              <w:t>0 mm</w:t>
            </w:r>
          </w:p>
        </w:tc>
        <w:tc>
          <w:tcPr>
            <w:tcW w:w="2303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F547AE2" w14:textId="77777777" w:rsidR="00191545" w:rsidRPr="002410E9" w:rsidRDefault="00191545" w:rsidP="00CF72E1">
            <w:pPr>
              <w:jc w:val="center"/>
              <w:rPr>
                <w:rFonts w:ascii="Calibri" w:hAnsi="Calibri"/>
              </w:rPr>
            </w:pPr>
            <w:r w:rsidRPr="002410E9">
              <w:rPr>
                <w:rFonts w:ascii="Calibri" w:hAnsi="Calibri"/>
              </w:rPr>
              <w:t>0 mm</w:t>
            </w:r>
          </w:p>
        </w:tc>
      </w:tr>
    </w:tbl>
    <w:p w14:paraId="4FAF3888" w14:textId="77777777" w:rsidR="00191545" w:rsidRPr="00191545" w:rsidRDefault="00191545" w:rsidP="00191545">
      <w:pPr>
        <w:spacing w:before="120"/>
        <w:ind w:left="357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Dále se pro určení konečného minimálního požadavku na odstup „A“ zohlední koeficient kabeláže napájení „P“ viz tabulka 5 této normy. Výsledný odstup A = S x P.</w:t>
      </w:r>
    </w:p>
    <w:p w14:paraId="10188C94" w14:textId="77777777" w:rsidR="00191545" w:rsidRPr="00191545" w:rsidRDefault="00191545" w:rsidP="007B7AA9">
      <w:pPr>
        <w:numPr>
          <w:ilvl w:val="0"/>
          <w:numId w:val="6"/>
        </w:numPr>
        <w:spacing w:before="120"/>
        <w:ind w:left="357" w:hanging="357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Křížení se silovým vedením - jedině pod úhlem 90 stupňů</w:t>
      </w:r>
    </w:p>
    <w:p w14:paraId="18D5D512" w14:textId="77777777" w:rsidR="00191545" w:rsidRPr="00191545" w:rsidRDefault="00191545" w:rsidP="007B7AA9">
      <w:pPr>
        <w:numPr>
          <w:ilvl w:val="0"/>
          <w:numId w:val="7"/>
        </w:numPr>
        <w:spacing w:before="120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Minimální poloměr zaoblení – šestinásobek průměru kabelu = 33 mm</w:t>
      </w:r>
    </w:p>
    <w:p w14:paraId="5E5BDC11" w14:textId="77777777" w:rsidR="00191545" w:rsidRPr="00191545" w:rsidRDefault="00191545" w:rsidP="007B7AA9">
      <w:pPr>
        <w:numPr>
          <w:ilvl w:val="0"/>
          <w:numId w:val="8"/>
        </w:numPr>
        <w:spacing w:before="120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Zapojení zásuvek UTP -</w:t>
      </w:r>
      <w:r w:rsidRPr="00191545">
        <w:rPr>
          <w:rFonts w:ascii="Calibri" w:hAnsi="Calibri"/>
          <w:sz w:val="22"/>
          <w:szCs w:val="18"/>
        </w:rPr>
        <w:tab/>
        <w:t>"do hvězdy"</w:t>
      </w:r>
    </w:p>
    <w:p w14:paraId="051671CA" w14:textId="77777777" w:rsidR="00191545" w:rsidRPr="00191545" w:rsidRDefault="00191545" w:rsidP="00191545">
      <w:pPr>
        <w:ind w:left="708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- každá dvojzásuvka bude připojena přímo z UTP rozvaděče dvěma samostatnými UTP kabely 4x2</w:t>
      </w:r>
    </w:p>
    <w:p w14:paraId="7C8DAF26" w14:textId="77777777" w:rsidR="00D438E8" w:rsidRDefault="00D438E8">
      <w:pPr>
        <w:rPr>
          <w:rFonts w:ascii="Calibri" w:hAnsi="Calibri"/>
          <w:sz w:val="22"/>
          <w:szCs w:val="18"/>
        </w:rPr>
      </w:pPr>
      <w:r>
        <w:rPr>
          <w:rFonts w:ascii="Calibri" w:hAnsi="Calibri"/>
          <w:sz w:val="22"/>
          <w:szCs w:val="18"/>
        </w:rPr>
        <w:br w:type="page"/>
      </w:r>
    </w:p>
    <w:p w14:paraId="388347A8" w14:textId="26614480" w:rsidR="00191545" w:rsidRPr="00191545" w:rsidRDefault="00191545" w:rsidP="007B7AA9">
      <w:pPr>
        <w:numPr>
          <w:ilvl w:val="0"/>
          <w:numId w:val="9"/>
        </w:numPr>
        <w:tabs>
          <w:tab w:val="clear" w:pos="360"/>
        </w:tabs>
        <w:spacing w:before="120"/>
        <w:ind w:left="357" w:hanging="357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lastRenderedPageBreak/>
        <w:t xml:space="preserve">Dimenzování instalačních trubek a lišt </w:t>
      </w:r>
    </w:p>
    <w:bookmarkStart w:id="29" w:name="_MON_1336199645"/>
    <w:bookmarkEnd w:id="29"/>
    <w:p w14:paraId="1F60CBA7" w14:textId="77777777" w:rsidR="00191545" w:rsidRPr="002410E9" w:rsidRDefault="00191545" w:rsidP="00191545">
      <w:pPr>
        <w:spacing w:before="120"/>
        <w:jc w:val="center"/>
        <w:rPr>
          <w:rFonts w:ascii="Calibri" w:hAnsi="Calibri"/>
          <w:sz w:val="24"/>
        </w:rPr>
      </w:pPr>
      <w:r w:rsidRPr="002410E9">
        <w:rPr>
          <w:rFonts w:ascii="Calibri" w:hAnsi="Calibri"/>
          <w:sz w:val="24"/>
        </w:rPr>
        <w:object w:dxaOrig="7125" w:dyaOrig="3720" w14:anchorId="6A290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87.2pt" o:ole="">
            <v:imagedata r:id="rId11" o:title=""/>
          </v:shape>
          <o:OLEObject Type="Embed" ProgID="Excel.Sheet.12" ShapeID="_x0000_i1025" DrawAspect="Content" ObjectID="_1833881258" r:id="rId12"/>
        </w:object>
      </w:r>
    </w:p>
    <w:p w14:paraId="5F71946A" w14:textId="77777777" w:rsidR="00191545" w:rsidRDefault="00191545" w:rsidP="00191545">
      <w:pPr>
        <w:jc w:val="center"/>
        <w:rPr>
          <w:rFonts w:ascii="Calibri" w:hAnsi="Calibri"/>
        </w:rPr>
      </w:pPr>
      <w:r w:rsidRPr="002410E9">
        <w:rPr>
          <w:rFonts w:ascii="Calibri" w:hAnsi="Calibri"/>
        </w:rPr>
        <w:object w:dxaOrig="9693" w:dyaOrig="3206" w14:anchorId="4267CCF7">
          <v:shape id="_x0000_i1026" type="#_x0000_t75" style="width:453.9pt;height:150.9pt" o:ole="">
            <v:imagedata r:id="rId13" o:title=""/>
          </v:shape>
          <o:OLEObject Type="Embed" ProgID="Excel.Sheet.12" ShapeID="_x0000_i1026" DrawAspect="Content" ObjectID="_1833881259" r:id="rId14"/>
        </w:object>
      </w:r>
    </w:p>
    <w:p w14:paraId="2357A30A" w14:textId="77777777" w:rsidR="00191545" w:rsidRPr="00191545" w:rsidRDefault="00191545" w:rsidP="00191545">
      <w:pPr>
        <w:pStyle w:val="Nadpis3"/>
        <w:rPr>
          <w:sz w:val="22"/>
          <w:szCs w:val="22"/>
        </w:rPr>
      </w:pPr>
      <w:bookmarkStart w:id="30" w:name="_Toc219531660"/>
      <w:bookmarkStart w:id="31" w:name="_Toc248715928"/>
      <w:bookmarkStart w:id="32" w:name="_Toc262699925"/>
      <w:bookmarkStart w:id="33" w:name="_Toc270414556"/>
      <w:bookmarkStart w:id="34" w:name="_Toc504321858"/>
      <w:bookmarkStart w:id="35" w:name="_Toc505019246"/>
      <w:bookmarkStart w:id="36" w:name="_Toc136374527"/>
      <w:bookmarkStart w:id="37" w:name="_Toc155604742"/>
      <w:bookmarkStart w:id="38" w:name="_Toc169243458"/>
      <w:bookmarkStart w:id="39" w:name="_Toc223266144"/>
      <w:r w:rsidRPr="00191545">
        <w:rPr>
          <w:sz w:val="22"/>
          <w:szCs w:val="22"/>
        </w:rPr>
        <w:t>Měření metalické a optické kabeláže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4168C20" w14:textId="77777777" w:rsidR="00191545" w:rsidRPr="00191545" w:rsidRDefault="00191545" w:rsidP="00191545">
      <w:pPr>
        <w:spacing w:before="120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 xml:space="preserve">Měření kabelážních systémů specifikuje norma ČSN EN 50173, která stanoví měřené veličiny, mezní hodnoty, postup měření. Přesné změření parametrů kabeláže s vyhovujícími hodnotami je podmínkou certifikace systému výrobcem. </w:t>
      </w:r>
    </w:p>
    <w:p w14:paraId="200A8B22" w14:textId="64013D20" w:rsidR="00191545" w:rsidRPr="00191545" w:rsidRDefault="00191545" w:rsidP="00191545">
      <w:pPr>
        <w:spacing w:before="120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 xml:space="preserve">Měření prvků: </w:t>
      </w:r>
      <w:r w:rsidRPr="00191545">
        <w:rPr>
          <w:rFonts w:ascii="Calibri" w:hAnsi="Calibri"/>
          <w:sz w:val="22"/>
          <w:szCs w:val="18"/>
        </w:rPr>
        <w:tab/>
      </w:r>
      <w:r>
        <w:rPr>
          <w:rFonts w:ascii="Calibri" w:hAnsi="Calibri"/>
          <w:sz w:val="22"/>
          <w:szCs w:val="18"/>
        </w:rPr>
        <w:tab/>
      </w:r>
      <w:r w:rsidRPr="00191545">
        <w:rPr>
          <w:rFonts w:ascii="Calibri" w:hAnsi="Calibri"/>
          <w:sz w:val="22"/>
          <w:szCs w:val="18"/>
        </w:rPr>
        <w:t>CAT5E</w:t>
      </w:r>
      <w:r w:rsidRPr="00191545">
        <w:rPr>
          <w:rFonts w:ascii="Calibri" w:hAnsi="Calibri"/>
          <w:sz w:val="22"/>
          <w:szCs w:val="18"/>
        </w:rPr>
        <w:tab/>
      </w:r>
      <w:r w:rsidRPr="00191545">
        <w:rPr>
          <w:rFonts w:ascii="Calibri" w:hAnsi="Calibri"/>
          <w:sz w:val="22"/>
          <w:szCs w:val="18"/>
        </w:rPr>
        <w:tab/>
        <w:t>ČSN EN 50173 PL Class D</w:t>
      </w:r>
    </w:p>
    <w:p w14:paraId="4F885338" w14:textId="77777777" w:rsidR="00191545" w:rsidRPr="00191545" w:rsidRDefault="00191545" w:rsidP="00191545">
      <w:pPr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ab/>
      </w:r>
      <w:r w:rsidRPr="00191545">
        <w:rPr>
          <w:rFonts w:ascii="Calibri" w:hAnsi="Calibri"/>
          <w:sz w:val="22"/>
          <w:szCs w:val="18"/>
        </w:rPr>
        <w:tab/>
      </w:r>
      <w:r w:rsidRPr="00191545">
        <w:rPr>
          <w:rFonts w:ascii="Calibri" w:hAnsi="Calibri"/>
          <w:sz w:val="22"/>
          <w:szCs w:val="18"/>
        </w:rPr>
        <w:tab/>
        <w:t>CAT6</w:t>
      </w:r>
      <w:r w:rsidRPr="00191545">
        <w:rPr>
          <w:sz w:val="18"/>
          <w:szCs w:val="18"/>
        </w:rPr>
        <w:t xml:space="preserve"> </w:t>
      </w:r>
      <w:r w:rsidRPr="00191545">
        <w:rPr>
          <w:sz w:val="18"/>
          <w:szCs w:val="18"/>
        </w:rPr>
        <w:tab/>
      </w:r>
      <w:r w:rsidRPr="00191545">
        <w:rPr>
          <w:sz w:val="18"/>
          <w:szCs w:val="18"/>
        </w:rPr>
        <w:tab/>
        <w:t xml:space="preserve">ČSN </w:t>
      </w:r>
      <w:r w:rsidRPr="00191545">
        <w:rPr>
          <w:rFonts w:ascii="Calibri" w:hAnsi="Calibri"/>
          <w:sz w:val="22"/>
          <w:szCs w:val="18"/>
        </w:rPr>
        <w:t>EN 50173 PL Class E</w:t>
      </w:r>
    </w:p>
    <w:p w14:paraId="3BED6A34" w14:textId="77777777" w:rsidR="00191545" w:rsidRPr="00191545" w:rsidRDefault="00191545" w:rsidP="00191545">
      <w:pPr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ab/>
      </w:r>
      <w:r w:rsidRPr="00191545">
        <w:rPr>
          <w:rFonts w:ascii="Calibri" w:hAnsi="Calibri"/>
          <w:sz w:val="22"/>
          <w:szCs w:val="18"/>
        </w:rPr>
        <w:tab/>
      </w:r>
      <w:r w:rsidRPr="00191545">
        <w:rPr>
          <w:rFonts w:ascii="Calibri" w:hAnsi="Calibri"/>
          <w:sz w:val="22"/>
          <w:szCs w:val="18"/>
        </w:rPr>
        <w:tab/>
        <w:t>CAT6A</w:t>
      </w:r>
      <w:r w:rsidRPr="00191545">
        <w:rPr>
          <w:rFonts w:ascii="Calibri" w:hAnsi="Calibri"/>
          <w:sz w:val="22"/>
          <w:szCs w:val="18"/>
        </w:rPr>
        <w:tab/>
      </w:r>
      <w:r w:rsidRPr="00191545">
        <w:rPr>
          <w:rFonts w:ascii="Calibri" w:hAnsi="Calibri"/>
          <w:sz w:val="22"/>
          <w:szCs w:val="18"/>
        </w:rPr>
        <w:tab/>
        <w:t>ČSN EN 50173 PL2 Class Ea</w:t>
      </w:r>
    </w:p>
    <w:p w14:paraId="1E102515" w14:textId="77777777" w:rsidR="00191545" w:rsidRPr="00191545" w:rsidRDefault="00191545" w:rsidP="00191545">
      <w:pPr>
        <w:spacing w:before="120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Instalovaný kabelážní systém bude proměřen certifikačním testerem. Bude proměřeno každé vedení samostatně, oboustranně (metoda aktivního injektoru), měřeny budou parametry, stanovené normou ČSN EN 50173.</w:t>
      </w:r>
    </w:p>
    <w:p w14:paraId="6C6B6873" w14:textId="77777777" w:rsidR="00191545" w:rsidRPr="00191545" w:rsidRDefault="00191545" w:rsidP="00191545">
      <w:pPr>
        <w:spacing w:before="120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Instalované optické kabely se proměřují přímou metodou s vystavením protokolu o měření.</w:t>
      </w:r>
    </w:p>
    <w:p w14:paraId="6F92EB1A" w14:textId="5264048F" w:rsidR="00191545" w:rsidRPr="00191545" w:rsidRDefault="00191545" w:rsidP="00191545">
      <w:pPr>
        <w:spacing w:before="120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Veškeré naměřené hodnoty budou předány v elektronické podobě.</w:t>
      </w:r>
    </w:p>
    <w:p w14:paraId="725230DD" w14:textId="2302CD93" w:rsidR="00191545" w:rsidRPr="00191545" w:rsidRDefault="00191545" w:rsidP="00191545">
      <w:pPr>
        <w:spacing w:before="120"/>
        <w:jc w:val="both"/>
        <w:rPr>
          <w:rFonts w:ascii="Calibri" w:hAnsi="Calibri"/>
          <w:sz w:val="22"/>
          <w:szCs w:val="18"/>
        </w:rPr>
      </w:pPr>
      <w:r w:rsidRPr="00191545">
        <w:rPr>
          <w:rFonts w:ascii="Calibri" w:hAnsi="Calibri"/>
          <w:sz w:val="22"/>
          <w:szCs w:val="18"/>
        </w:rPr>
        <w:t>Na instalovanou kabeláž musí být jejím výrobcem poskytována „Certifikovaná systémová záruka“ (garance za technické parametry celého instalovaného systému nezávisle na použitém protokolu) po dobu minimálně 25 let.</w:t>
      </w:r>
    </w:p>
    <w:p w14:paraId="56298831" w14:textId="2FAF638F" w:rsidR="00191545" w:rsidRPr="00191545" w:rsidRDefault="00191545" w:rsidP="00191545">
      <w:pPr>
        <w:pStyle w:val="Nadpis3"/>
        <w:rPr>
          <w:sz w:val="22"/>
          <w:szCs w:val="22"/>
        </w:rPr>
      </w:pPr>
      <w:bookmarkStart w:id="40" w:name="_Toc5712523"/>
      <w:bookmarkStart w:id="41" w:name="_Toc8137916"/>
      <w:bookmarkStart w:id="42" w:name="_Toc23249811"/>
      <w:bookmarkStart w:id="43" w:name="_Toc37841361"/>
      <w:bookmarkStart w:id="44" w:name="_Toc134705057"/>
      <w:bookmarkStart w:id="45" w:name="_Toc155604743"/>
      <w:bookmarkStart w:id="46" w:name="_Toc169243459"/>
      <w:bookmarkStart w:id="47" w:name="_Toc223266145"/>
      <w:r w:rsidRPr="00191545">
        <w:rPr>
          <w:sz w:val="22"/>
          <w:szCs w:val="22"/>
        </w:rPr>
        <w:t>Požadavky na záruky a prokazování způsobilosti k instalaci kabelážního systému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25AAE06" w14:textId="58B1FBE4" w:rsidR="00191545" w:rsidRPr="00591A3C" w:rsidRDefault="00191545" w:rsidP="00191545">
      <w:pPr>
        <w:spacing w:before="120"/>
        <w:jc w:val="both"/>
        <w:rPr>
          <w:rFonts w:ascii="Calibri" w:hAnsi="Calibri"/>
          <w:sz w:val="22"/>
          <w:szCs w:val="18"/>
        </w:rPr>
      </w:pPr>
      <w:r w:rsidRPr="00591A3C">
        <w:rPr>
          <w:rFonts w:ascii="Calibri" w:hAnsi="Calibri"/>
          <w:sz w:val="22"/>
          <w:szCs w:val="18"/>
        </w:rPr>
        <w:t>Instalace strukturovaného kabelážního systému musí být provedena instalační firmou, která je držitelem certifikátu, vystaveného výrobcem strukturovaného kabelážního systému, a který opravňuje instalační firmu takovýto systém instalovat.</w:t>
      </w:r>
    </w:p>
    <w:p w14:paraId="3BD2D713" w14:textId="60609DE7" w:rsidR="00191545" w:rsidRPr="00591A3C" w:rsidRDefault="00191545" w:rsidP="00191545">
      <w:pPr>
        <w:spacing w:before="120"/>
        <w:jc w:val="both"/>
        <w:rPr>
          <w:rFonts w:ascii="Calibri" w:hAnsi="Calibri"/>
          <w:sz w:val="22"/>
          <w:szCs w:val="18"/>
        </w:rPr>
      </w:pPr>
      <w:r w:rsidRPr="00591A3C">
        <w:rPr>
          <w:rFonts w:ascii="Calibri" w:hAnsi="Calibri"/>
          <w:sz w:val="22"/>
          <w:szCs w:val="18"/>
        </w:rPr>
        <w:t xml:space="preserve">Na instalovaný metalický systém strukturované kabeláže je požadováno poskytnutí </w:t>
      </w:r>
      <w:r w:rsidRPr="00591A3C">
        <w:rPr>
          <w:rFonts w:ascii="Calibri" w:hAnsi="Calibri"/>
          <w:b/>
          <w:sz w:val="22"/>
          <w:szCs w:val="18"/>
        </w:rPr>
        <w:t>Certifikované systémové záruky po dobu 25 let</w:t>
      </w:r>
      <w:r w:rsidRPr="00591A3C">
        <w:rPr>
          <w:rFonts w:ascii="Calibri" w:hAnsi="Calibri"/>
          <w:sz w:val="22"/>
          <w:szCs w:val="18"/>
        </w:rPr>
        <w:t xml:space="preserve"> přímo výrobcem, tj. garance výrobce jak za produkty, tak i za montáž </w:t>
      </w:r>
      <w:r w:rsidRPr="00591A3C">
        <w:rPr>
          <w:rFonts w:ascii="Calibri" w:hAnsi="Calibri"/>
          <w:sz w:val="22"/>
          <w:szCs w:val="18"/>
        </w:rPr>
        <w:lastRenderedPageBreak/>
        <w:t>a provedení celé instalace. Instalační firma musí předložit prohlášení výrobce o záruce, které vymezuje plnění v rámci záruk.</w:t>
      </w:r>
    </w:p>
    <w:p w14:paraId="4F39EED6" w14:textId="5C825754" w:rsidR="00191545" w:rsidRPr="00191545" w:rsidRDefault="00191545" w:rsidP="00191545">
      <w:pPr>
        <w:pStyle w:val="Nadpis3"/>
        <w:rPr>
          <w:sz w:val="22"/>
          <w:szCs w:val="22"/>
        </w:rPr>
      </w:pPr>
      <w:bookmarkStart w:id="48" w:name="_Toc161753363"/>
      <w:bookmarkStart w:id="49" w:name="_Toc223266146"/>
      <w:r w:rsidRPr="00191545">
        <w:rPr>
          <w:sz w:val="22"/>
          <w:szCs w:val="22"/>
        </w:rPr>
        <w:t>Aktivní prvky</w:t>
      </w:r>
      <w:bookmarkEnd w:id="48"/>
      <w:bookmarkEnd w:id="49"/>
    </w:p>
    <w:p w14:paraId="0EA68409" w14:textId="776020DA" w:rsidR="00CF338C" w:rsidRPr="00A33EA0" w:rsidRDefault="00191545" w:rsidP="00191545">
      <w:pPr>
        <w:spacing w:before="120"/>
        <w:jc w:val="both"/>
        <w:rPr>
          <w:rFonts w:ascii="Calibri" w:hAnsi="Calibri"/>
          <w:sz w:val="22"/>
          <w:szCs w:val="18"/>
        </w:rPr>
      </w:pPr>
      <w:r w:rsidRPr="00A33EA0">
        <w:rPr>
          <w:rFonts w:ascii="Calibri" w:hAnsi="Calibri"/>
          <w:sz w:val="22"/>
          <w:szCs w:val="18"/>
        </w:rPr>
        <w:t>Dodávk</w:t>
      </w:r>
      <w:r w:rsidR="00CF338C" w:rsidRPr="00A33EA0">
        <w:rPr>
          <w:rFonts w:ascii="Calibri" w:hAnsi="Calibri"/>
          <w:sz w:val="22"/>
          <w:szCs w:val="18"/>
        </w:rPr>
        <w:t>a</w:t>
      </w:r>
      <w:r w:rsidRPr="00A33EA0">
        <w:rPr>
          <w:rFonts w:ascii="Calibri" w:hAnsi="Calibri"/>
          <w:sz w:val="22"/>
          <w:szCs w:val="18"/>
        </w:rPr>
        <w:t xml:space="preserve"> aktivních prvků</w:t>
      </w:r>
      <w:r w:rsidR="00CF338C" w:rsidRPr="00A33EA0">
        <w:rPr>
          <w:rFonts w:ascii="Calibri" w:hAnsi="Calibri"/>
          <w:sz w:val="22"/>
          <w:szCs w:val="18"/>
        </w:rPr>
        <w:t xml:space="preserve"> bude řešena</w:t>
      </w:r>
      <w:r w:rsidR="0010463C" w:rsidRPr="00A33EA0">
        <w:rPr>
          <w:rFonts w:ascii="Calibri" w:hAnsi="Calibri"/>
          <w:sz w:val="22"/>
          <w:szCs w:val="18"/>
        </w:rPr>
        <w:t xml:space="preserve"> investorem</w:t>
      </w:r>
      <w:r w:rsidR="00CF338C" w:rsidRPr="00A33EA0">
        <w:rPr>
          <w:rFonts w:ascii="Calibri" w:hAnsi="Calibri"/>
          <w:sz w:val="22"/>
          <w:szCs w:val="18"/>
        </w:rPr>
        <w:t xml:space="preserve"> ve spolupráci s</w:t>
      </w:r>
      <w:r w:rsidR="0010463C" w:rsidRPr="00A33EA0">
        <w:rPr>
          <w:rFonts w:ascii="Calibri" w:hAnsi="Calibri"/>
          <w:sz w:val="22"/>
          <w:szCs w:val="18"/>
        </w:rPr>
        <w:t> jeho IT technikem.</w:t>
      </w:r>
    </w:p>
    <w:p w14:paraId="0EC1595E" w14:textId="113A9493" w:rsidR="0010463C" w:rsidRDefault="008D2931" w:rsidP="00191545">
      <w:pPr>
        <w:spacing w:before="120"/>
        <w:jc w:val="both"/>
        <w:rPr>
          <w:rFonts w:ascii="Calibri" w:hAnsi="Calibri"/>
          <w:sz w:val="22"/>
          <w:szCs w:val="18"/>
        </w:rPr>
      </w:pPr>
      <w:r w:rsidRPr="00A33EA0">
        <w:rPr>
          <w:rFonts w:ascii="Calibri" w:hAnsi="Calibri"/>
          <w:sz w:val="22"/>
          <w:szCs w:val="18"/>
        </w:rPr>
        <w:t>Pro datovou komunikaci</w:t>
      </w:r>
      <w:r w:rsidR="005466E1" w:rsidRPr="00A33EA0">
        <w:rPr>
          <w:rFonts w:ascii="Calibri" w:hAnsi="Calibri"/>
          <w:sz w:val="22"/>
          <w:szCs w:val="18"/>
        </w:rPr>
        <w:t xml:space="preserve"> IP zařízení společných prostorů BD</w:t>
      </w:r>
      <w:r w:rsidR="0010463C" w:rsidRPr="00A33EA0">
        <w:rPr>
          <w:rFonts w:ascii="Calibri" w:hAnsi="Calibri"/>
          <w:sz w:val="22"/>
          <w:szCs w:val="18"/>
        </w:rPr>
        <w:t xml:space="preserve"> (IP videotelefon, IP kamery, …)</w:t>
      </w:r>
      <w:r w:rsidR="005466E1" w:rsidRPr="00A33EA0">
        <w:rPr>
          <w:rFonts w:ascii="Calibri" w:hAnsi="Calibri"/>
          <w:sz w:val="22"/>
          <w:szCs w:val="18"/>
        </w:rPr>
        <w:t xml:space="preserve"> bude v rozvaděči RD1 instalován aktivní prvek</w:t>
      </w:r>
      <w:r w:rsidR="0010463C" w:rsidRPr="00A33EA0">
        <w:rPr>
          <w:rFonts w:ascii="Calibri" w:hAnsi="Calibri"/>
          <w:sz w:val="22"/>
          <w:szCs w:val="18"/>
        </w:rPr>
        <w:t xml:space="preserve"> s podporou napájení koncových prvků PoE.</w:t>
      </w:r>
    </w:p>
    <w:p w14:paraId="32AA8A3B" w14:textId="6534866F" w:rsidR="00191545" w:rsidRDefault="00191545" w:rsidP="00191545">
      <w:pPr>
        <w:spacing w:before="120"/>
        <w:jc w:val="both"/>
        <w:rPr>
          <w:rFonts w:ascii="Calibri" w:hAnsi="Calibri"/>
          <w:b/>
          <w:bCs/>
          <w:sz w:val="22"/>
          <w:szCs w:val="18"/>
        </w:rPr>
      </w:pPr>
      <w:r w:rsidRPr="00191545">
        <w:rPr>
          <w:rFonts w:ascii="Calibri" w:hAnsi="Calibri"/>
          <w:b/>
          <w:bCs/>
          <w:sz w:val="22"/>
          <w:szCs w:val="18"/>
        </w:rPr>
        <w:t>Pro zprovoznění některých technologií s požadavkem na datové připojení Ethernet (kamerový systém, PZTS, …) je nutné ze strany investora instalaci a zprovoznění komunikační infrastruktury provést v časovém předstihu, aby bylo možné všechny související činnosti provést v řádných termínech.</w:t>
      </w:r>
    </w:p>
    <w:p w14:paraId="68A3A45A" w14:textId="0C9B60FD" w:rsidR="007B7AA9" w:rsidRPr="00A663C0" w:rsidRDefault="007B7AA9" w:rsidP="007B7AA9">
      <w:pPr>
        <w:pStyle w:val="Nadpis2"/>
        <w:rPr>
          <w:sz w:val="22"/>
          <w:szCs w:val="18"/>
        </w:rPr>
      </w:pPr>
      <w:bookmarkStart w:id="50" w:name="_Toc189221615"/>
      <w:bookmarkStart w:id="51" w:name="_Toc223266147"/>
      <w:r w:rsidRPr="00A663C0">
        <w:rPr>
          <w:sz w:val="22"/>
          <w:szCs w:val="18"/>
        </w:rPr>
        <w:t>Domovní dorozumívací systém (DDS)</w:t>
      </w:r>
      <w:bookmarkEnd w:id="50"/>
      <w:bookmarkEnd w:id="51"/>
    </w:p>
    <w:p w14:paraId="7C0ED169" w14:textId="3529BABD" w:rsidR="00E81B3B" w:rsidRPr="007B7AA9" w:rsidRDefault="00536535" w:rsidP="00E81B3B">
      <w:pPr>
        <w:spacing w:before="120"/>
        <w:jc w:val="both"/>
        <w:rPr>
          <w:rFonts w:ascii="Calibri" w:hAnsi="Calibri"/>
          <w:sz w:val="22"/>
          <w:szCs w:val="1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31614BE" wp14:editId="04CFBA0C">
            <wp:simplePos x="0" y="0"/>
            <wp:positionH relativeFrom="column">
              <wp:posOffset>3794514</wp:posOffset>
            </wp:positionH>
            <wp:positionV relativeFrom="paragraph">
              <wp:posOffset>123190</wp:posOffset>
            </wp:positionV>
            <wp:extent cx="935990" cy="1853565"/>
            <wp:effectExtent l="0" t="0" r="0" b="0"/>
            <wp:wrapSquare wrapText="bothSides"/>
            <wp:docPr id="236693461" name="Obrázek 3" descr="Obsah obrázku snímek obrazovky, okno, Obdélník, čtverec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693461" name="Obrázek 3" descr="Obsah obrázku snímek obrazovky, okno, Obdélník, čtverec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8" t="5961" r="78472" b="4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185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7713621D" wp14:editId="1C384405">
            <wp:simplePos x="0" y="0"/>
            <wp:positionH relativeFrom="column">
              <wp:posOffset>4824364</wp:posOffset>
            </wp:positionH>
            <wp:positionV relativeFrom="paragraph">
              <wp:posOffset>125625</wp:posOffset>
            </wp:positionV>
            <wp:extent cx="944245" cy="1851025"/>
            <wp:effectExtent l="0" t="0" r="8255" b="0"/>
            <wp:wrapSquare wrapText="bothSides"/>
            <wp:docPr id="36317156" name="Obrázek 2" descr="Obsah obrázku snímek obrazovky, okno, Obdélník, čtverec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7156" name="Obrázek 2" descr="Obsah obrázku snímek obrazovky, okno, Obdélník, čtverec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34" t="5964" r="59581" b="55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AA9" w:rsidRPr="007B7AA9">
        <w:rPr>
          <w:rFonts w:ascii="Calibri" w:hAnsi="Calibri"/>
          <w:sz w:val="22"/>
          <w:szCs w:val="18"/>
        </w:rPr>
        <w:t>Domovní dorozumívací systém bude sloužit ke komunikaci a dálkovému otevření</w:t>
      </w:r>
      <w:r w:rsidR="00C87B2A">
        <w:rPr>
          <w:rFonts w:ascii="Calibri" w:hAnsi="Calibri"/>
          <w:sz w:val="22"/>
          <w:szCs w:val="18"/>
        </w:rPr>
        <w:t xml:space="preserve"> dveří</w:t>
      </w:r>
      <w:r w:rsidR="007B7AA9" w:rsidRPr="007B7AA9">
        <w:rPr>
          <w:rFonts w:ascii="Calibri" w:hAnsi="Calibri"/>
          <w:sz w:val="22"/>
          <w:szCs w:val="18"/>
        </w:rPr>
        <w:t xml:space="preserve"> od hlavníh</w:t>
      </w:r>
      <w:r w:rsidR="00C87B2A">
        <w:rPr>
          <w:rFonts w:ascii="Calibri" w:hAnsi="Calibri"/>
          <w:sz w:val="22"/>
          <w:szCs w:val="18"/>
        </w:rPr>
        <w:t>o</w:t>
      </w:r>
      <w:r w:rsidR="007B7AA9" w:rsidRPr="007B7AA9">
        <w:rPr>
          <w:rFonts w:ascii="Calibri" w:hAnsi="Calibri"/>
          <w:sz w:val="22"/>
          <w:szCs w:val="18"/>
        </w:rPr>
        <w:t xml:space="preserve"> vstup</w:t>
      </w:r>
      <w:r w:rsidR="00C87B2A">
        <w:rPr>
          <w:rFonts w:ascii="Calibri" w:hAnsi="Calibri"/>
          <w:sz w:val="22"/>
          <w:szCs w:val="18"/>
        </w:rPr>
        <w:t>u</w:t>
      </w:r>
      <w:r w:rsidR="007B7AA9" w:rsidRPr="007B7AA9">
        <w:rPr>
          <w:rFonts w:ascii="Calibri" w:hAnsi="Calibri"/>
          <w:sz w:val="22"/>
          <w:szCs w:val="18"/>
        </w:rPr>
        <w:t xml:space="preserve"> do objektu</w:t>
      </w:r>
      <w:r w:rsidR="007B7AA9">
        <w:rPr>
          <w:rFonts w:ascii="Calibri" w:hAnsi="Calibri"/>
          <w:sz w:val="22"/>
          <w:szCs w:val="18"/>
        </w:rPr>
        <w:t xml:space="preserve"> </w:t>
      </w:r>
      <w:r w:rsidR="00316E02">
        <w:rPr>
          <w:rFonts w:ascii="Calibri" w:hAnsi="Calibri"/>
          <w:sz w:val="22"/>
          <w:szCs w:val="18"/>
        </w:rPr>
        <w:t>hotelu</w:t>
      </w:r>
      <w:r w:rsidR="007B7AA9" w:rsidRPr="007B7AA9">
        <w:rPr>
          <w:rFonts w:ascii="Calibri" w:hAnsi="Calibri"/>
          <w:sz w:val="22"/>
          <w:szCs w:val="18"/>
        </w:rPr>
        <w:t>, kde bud</w:t>
      </w:r>
      <w:r w:rsidR="00C87B2A">
        <w:rPr>
          <w:rFonts w:ascii="Calibri" w:hAnsi="Calibri"/>
          <w:sz w:val="22"/>
          <w:szCs w:val="18"/>
        </w:rPr>
        <w:t>e</w:t>
      </w:r>
      <w:r w:rsidR="007B7AA9" w:rsidRPr="007B7AA9">
        <w:rPr>
          <w:rFonts w:ascii="Calibri" w:hAnsi="Calibri"/>
          <w:sz w:val="22"/>
          <w:szCs w:val="18"/>
        </w:rPr>
        <w:t xml:space="preserve"> instalován</w:t>
      </w:r>
      <w:r w:rsidR="00C87B2A">
        <w:rPr>
          <w:rFonts w:ascii="Calibri" w:hAnsi="Calibri"/>
          <w:sz w:val="22"/>
          <w:szCs w:val="18"/>
        </w:rPr>
        <w:t>o</w:t>
      </w:r>
      <w:r w:rsidR="007B7AA9" w:rsidRPr="007B7AA9">
        <w:rPr>
          <w:rFonts w:ascii="Calibri" w:hAnsi="Calibri"/>
          <w:sz w:val="22"/>
          <w:szCs w:val="18"/>
        </w:rPr>
        <w:t xml:space="preserve"> vstupní tabl</w:t>
      </w:r>
      <w:r w:rsidR="00C87B2A">
        <w:rPr>
          <w:rFonts w:ascii="Calibri" w:hAnsi="Calibri"/>
          <w:sz w:val="22"/>
          <w:szCs w:val="18"/>
        </w:rPr>
        <w:t>o</w:t>
      </w:r>
      <w:r w:rsidR="007B7AA9">
        <w:rPr>
          <w:rFonts w:ascii="Calibri" w:hAnsi="Calibri"/>
          <w:sz w:val="22"/>
          <w:szCs w:val="18"/>
        </w:rPr>
        <w:t xml:space="preserve"> videotelefonu</w:t>
      </w:r>
      <w:r w:rsidR="007B7AA9" w:rsidRPr="007B7AA9">
        <w:rPr>
          <w:rFonts w:ascii="Calibri" w:hAnsi="Calibri"/>
          <w:sz w:val="22"/>
          <w:szCs w:val="18"/>
        </w:rPr>
        <w:t xml:space="preserve">. Předpokládá se instalace systému DDS pro video/audio komunikaci (videotelefon). </w:t>
      </w:r>
      <w:r w:rsidR="00E81B3B" w:rsidRPr="007B7AA9">
        <w:rPr>
          <w:rFonts w:ascii="Calibri" w:hAnsi="Calibri"/>
          <w:sz w:val="22"/>
          <w:szCs w:val="18"/>
        </w:rPr>
        <w:t>U hlavn</w:t>
      </w:r>
      <w:r w:rsidR="00C87B2A">
        <w:rPr>
          <w:rFonts w:ascii="Calibri" w:hAnsi="Calibri"/>
          <w:sz w:val="22"/>
          <w:szCs w:val="18"/>
        </w:rPr>
        <w:t>í</w:t>
      </w:r>
      <w:r w:rsidR="00E81B3B" w:rsidRPr="007B7AA9">
        <w:rPr>
          <w:rFonts w:ascii="Calibri" w:hAnsi="Calibri"/>
          <w:sz w:val="22"/>
          <w:szCs w:val="18"/>
        </w:rPr>
        <w:t>h</w:t>
      </w:r>
      <w:r w:rsidR="00C87B2A">
        <w:rPr>
          <w:rFonts w:ascii="Calibri" w:hAnsi="Calibri"/>
          <w:sz w:val="22"/>
          <w:szCs w:val="18"/>
        </w:rPr>
        <w:t>o</w:t>
      </w:r>
      <w:r w:rsidR="00E81B3B" w:rsidRPr="007B7AA9">
        <w:rPr>
          <w:rFonts w:ascii="Calibri" w:hAnsi="Calibri"/>
          <w:sz w:val="22"/>
          <w:szCs w:val="18"/>
        </w:rPr>
        <w:t xml:space="preserve"> vstup</w:t>
      </w:r>
      <w:r w:rsidR="00C87B2A">
        <w:rPr>
          <w:rFonts w:ascii="Calibri" w:hAnsi="Calibri"/>
          <w:sz w:val="22"/>
          <w:szCs w:val="18"/>
        </w:rPr>
        <w:t>u</w:t>
      </w:r>
      <w:r w:rsidR="00E81B3B" w:rsidRPr="007B7AA9">
        <w:rPr>
          <w:rFonts w:ascii="Calibri" w:hAnsi="Calibri"/>
          <w:sz w:val="22"/>
          <w:szCs w:val="18"/>
        </w:rPr>
        <w:t xml:space="preserve"> s požadavkem na komunikaci (audio/video) </w:t>
      </w:r>
      <w:r w:rsidR="00E81B3B" w:rsidRPr="00E442A4">
        <w:rPr>
          <w:rFonts w:ascii="Calibri" w:hAnsi="Calibri"/>
          <w:sz w:val="22"/>
          <w:szCs w:val="18"/>
        </w:rPr>
        <w:t>bud</w:t>
      </w:r>
      <w:r w:rsidR="00C87B2A">
        <w:rPr>
          <w:rFonts w:ascii="Calibri" w:hAnsi="Calibri"/>
          <w:sz w:val="22"/>
          <w:szCs w:val="18"/>
        </w:rPr>
        <w:t>e</w:t>
      </w:r>
      <w:r w:rsidR="00A33EA0">
        <w:rPr>
          <w:rFonts w:ascii="Calibri" w:hAnsi="Calibri"/>
          <w:sz w:val="22"/>
          <w:szCs w:val="18"/>
        </w:rPr>
        <w:t xml:space="preserve"> ve výšce 1,5m</w:t>
      </w:r>
      <w:r w:rsidR="00BB5604">
        <w:rPr>
          <w:rFonts w:ascii="Calibri" w:hAnsi="Calibri"/>
          <w:sz w:val="22"/>
          <w:szCs w:val="18"/>
        </w:rPr>
        <w:t xml:space="preserve"> </w:t>
      </w:r>
      <w:r w:rsidR="00E81B3B" w:rsidRPr="00E442A4">
        <w:rPr>
          <w:rFonts w:ascii="Calibri" w:hAnsi="Calibri"/>
          <w:sz w:val="22"/>
          <w:szCs w:val="18"/>
        </w:rPr>
        <w:t>instalován vstupní panel IP vrátník</w:t>
      </w:r>
      <w:r w:rsidR="00C87B2A">
        <w:rPr>
          <w:rFonts w:ascii="Calibri" w:hAnsi="Calibri"/>
          <w:sz w:val="22"/>
          <w:szCs w:val="18"/>
        </w:rPr>
        <w:t>u</w:t>
      </w:r>
      <w:r w:rsidR="00BB5604">
        <w:rPr>
          <w:rFonts w:ascii="Calibri" w:hAnsi="Calibri"/>
          <w:sz w:val="22"/>
          <w:szCs w:val="18"/>
        </w:rPr>
        <w:t xml:space="preserve"> </w:t>
      </w:r>
      <w:r w:rsidR="00E97107" w:rsidRPr="00E97107">
        <w:rPr>
          <w:rFonts w:ascii="Calibri" w:hAnsi="Calibri"/>
          <w:b/>
          <w:bCs/>
          <w:sz w:val="22"/>
          <w:szCs w:val="18"/>
        </w:rPr>
        <w:t>2N IP Verso 2.0</w:t>
      </w:r>
      <w:r w:rsidR="00E97107">
        <w:rPr>
          <w:rFonts w:ascii="Calibri" w:hAnsi="Calibri"/>
          <w:b/>
          <w:bCs/>
          <w:sz w:val="22"/>
          <w:szCs w:val="18"/>
        </w:rPr>
        <w:t xml:space="preserve"> </w:t>
      </w:r>
      <w:r w:rsidR="00E97107" w:rsidRPr="00E97107">
        <w:rPr>
          <w:rFonts w:ascii="Calibri" w:hAnsi="Calibri"/>
          <w:sz w:val="22"/>
          <w:szCs w:val="18"/>
        </w:rPr>
        <w:t xml:space="preserve">v sestavě - </w:t>
      </w:r>
      <w:r w:rsidR="00E97107">
        <w:rPr>
          <w:rFonts w:ascii="Calibri" w:hAnsi="Calibri"/>
          <w:sz w:val="22"/>
          <w:szCs w:val="18"/>
        </w:rPr>
        <w:t>h</w:t>
      </w:r>
      <w:r w:rsidR="00E97107" w:rsidRPr="00E97107">
        <w:rPr>
          <w:rFonts w:ascii="Calibri" w:hAnsi="Calibri"/>
          <w:sz w:val="22"/>
          <w:szCs w:val="18"/>
        </w:rPr>
        <w:t>lavní jednotka s</w:t>
      </w:r>
      <w:r w:rsidR="00FF7FCA">
        <w:rPr>
          <w:rFonts w:ascii="Calibri" w:hAnsi="Calibri"/>
          <w:sz w:val="22"/>
          <w:szCs w:val="18"/>
        </w:rPr>
        <w:t> </w:t>
      </w:r>
      <w:r w:rsidR="00E97107" w:rsidRPr="00E97107">
        <w:rPr>
          <w:rFonts w:ascii="Calibri" w:hAnsi="Calibri"/>
          <w:sz w:val="22"/>
          <w:szCs w:val="18"/>
        </w:rPr>
        <w:t>kamerou</w:t>
      </w:r>
      <w:r w:rsidR="00FF7FCA">
        <w:rPr>
          <w:rFonts w:ascii="Calibri" w:hAnsi="Calibri"/>
          <w:sz w:val="22"/>
          <w:szCs w:val="18"/>
        </w:rPr>
        <w:t xml:space="preserve"> + modul s 5ti tlačítky.</w:t>
      </w:r>
      <w:r w:rsidR="00737EE0">
        <w:rPr>
          <w:rFonts w:ascii="Calibri" w:hAnsi="Calibri"/>
          <w:sz w:val="22"/>
          <w:szCs w:val="18"/>
        </w:rPr>
        <w:t xml:space="preserve"> S ohledem na předpisy pro bezbariérový přístup</w:t>
      </w:r>
      <w:r w:rsidR="00BA0681">
        <w:rPr>
          <w:rFonts w:ascii="Calibri" w:hAnsi="Calibri"/>
          <w:sz w:val="22"/>
          <w:szCs w:val="18"/>
        </w:rPr>
        <w:t xml:space="preserve"> a ČSN 73 4001</w:t>
      </w:r>
      <w:r w:rsidR="00737EE0">
        <w:rPr>
          <w:rFonts w:ascii="Calibri" w:hAnsi="Calibri"/>
          <w:sz w:val="22"/>
          <w:szCs w:val="18"/>
        </w:rPr>
        <w:t xml:space="preserve"> bude</w:t>
      </w:r>
      <w:r w:rsidR="00BA0681">
        <w:rPr>
          <w:rFonts w:ascii="Calibri" w:hAnsi="Calibri"/>
          <w:sz w:val="22"/>
          <w:szCs w:val="18"/>
        </w:rPr>
        <w:t xml:space="preserve"> </w:t>
      </w:r>
      <w:r w:rsidR="00BB5604">
        <w:rPr>
          <w:rFonts w:ascii="Calibri" w:hAnsi="Calibri"/>
          <w:sz w:val="22"/>
          <w:szCs w:val="18"/>
        </w:rPr>
        <w:t>instalován</w:t>
      </w:r>
      <w:r w:rsidR="00A33EA0">
        <w:rPr>
          <w:rFonts w:ascii="Calibri" w:hAnsi="Calibri"/>
          <w:sz w:val="22"/>
          <w:szCs w:val="18"/>
        </w:rPr>
        <w:t xml:space="preserve"> podružný panel</w:t>
      </w:r>
      <w:r w:rsidR="00DD6284">
        <w:rPr>
          <w:rFonts w:ascii="Calibri" w:hAnsi="Calibri"/>
          <w:sz w:val="22"/>
          <w:szCs w:val="18"/>
        </w:rPr>
        <w:t xml:space="preserve"> </w:t>
      </w:r>
      <w:r w:rsidR="00BA0681">
        <w:rPr>
          <w:rFonts w:ascii="Calibri" w:hAnsi="Calibri"/>
          <w:sz w:val="22"/>
          <w:szCs w:val="18"/>
        </w:rPr>
        <w:t>ve výšce 1</w:t>
      </w:r>
      <w:r w:rsidR="00A33EA0">
        <w:rPr>
          <w:rFonts w:ascii="Calibri" w:hAnsi="Calibri"/>
          <w:sz w:val="22"/>
          <w:szCs w:val="18"/>
        </w:rPr>
        <w:t>,</w:t>
      </w:r>
      <w:r w:rsidR="00BA0681">
        <w:rPr>
          <w:rFonts w:ascii="Calibri" w:hAnsi="Calibri"/>
          <w:sz w:val="22"/>
          <w:szCs w:val="18"/>
        </w:rPr>
        <w:t>1m (střed zvonkového panelu)</w:t>
      </w:r>
      <w:r w:rsidR="00A33EA0">
        <w:rPr>
          <w:rFonts w:ascii="Calibri" w:hAnsi="Calibri"/>
          <w:sz w:val="22"/>
          <w:szCs w:val="18"/>
        </w:rPr>
        <w:t xml:space="preserve"> v sestavě modul indukční smyčky pro nedoslýchavé a m</w:t>
      </w:r>
      <w:r w:rsidR="00A33EA0" w:rsidRPr="00A33EA0">
        <w:rPr>
          <w:rFonts w:ascii="Calibri" w:hAnsi="Calibri"/>
          <w:sz w:val="22"/>
          <w:szCs w:val="18"/>
        </w:rPr>
        <w:t>odul s</w:t>
      </w:r>
      <w:r>
        <w:rPr>
          <w:rFonts w:ascii="Calibri" w:hAnsi="Calibri"/>
          <w:sz w:val="22"/>
          <w:szCs w:val="18"/>
        </w:rPr>
        <w:t> 5ti tlačítky</w:t>
      </w:r>
      <w:r w:rsidR="003529BA">
        <w:rPr>
          <w:rFonts w:ascii="Calibri" w:hAnsi="Calibri"/>
          <w:sz w:val="22"/>
          <w:szCs w:val="18"/>
        </w:rPr>
        <w:t>.</w:t>
      </w:r>
      <w:r w:rsidR="00737EE0">
        <w:rPr>
          <w:rFonts w:ascii="Calibri" w:hAnsi="Calibri"/>
          <w:sz w:val="22"/>
          <w:szCs w:val="18"/>
        </w:rPr>
        <w:t xml:space="preserve"> </w:t>
      </w:r>
      <w:r w:rsidR="00A33EA0">
        <w:rPr>
          <w:rFonts w:ascii="Calibri" w:hAnsi="Calibri"/>
          <w:sz w:val="22"/>
          <w:szCs w:val="18"/>
        </w:rPr>
        <w:t xml:space="preserve">Panely budou propojeny systémovým sběrnicovým kabelem. </w:t>
      </w:r>
      <w:r w:rsidR="005B0B86">
        <w:rPr>
          <w:rFonts w:ascii="Calibri" w:hAnsi="Calibri"/>
          <w:sz w:val="22"/>
          <w:szCs w:val="18"/>
        </w:rPr>
        <w:t>Hlavní v</w:t>
      </w:r>
      <w:r w:rsidR="00E81B3B" w:rsidRPr="00E442A4">
        <w:rPr>
          <w:rFonts w:ascii="Calibri" w:hAnsi="Calibri"/>
          <w:sz w:val="22"/>
          <w:szCs w:val="18"/>
        </w:rPr>
        <w:t>stupní panel bud</w:t>
      </w:r>
      <w:r w:rsidR="003529BA">
        <w:rPr>
          <w:rFonts w:ascii="Calibri" w:hAnsi="Calibri"/>
          <w:sz w:val="22"/>
          <w:szCs w:val="18"/>
        </w:rPr>
        <w:t>e</w:t>
      </w:r>
      <w:r w:rsidR="00E81B3B" w:rsidRPr="00E442A4">
        <w:rPr>
          <w:rFonts w:ascii="Calibri" w:hAnsi="Calibri"/>
          <w:sz w:val="22"/>
          <w:szCs w:val="18"/>
        </w:rPr>
        <w:t xml:space="preserve"> napojen v rámci</w:t>
      </w:r>
      <w:r w:rsidR="00E81B3B">
        <w:rPr>
          <w:rFonts w:ascii="Calibri" w:hAnsi="Calibri"/>
          <w:sz w:val="22"/>
          <w:szCs w:val="18"/>
        </w:rPr>
        <w:t xml:space="preserve"> rozvodů SKS z datového rozvaděče RD</w:t>
      </w:r>
      <w:r>
        <w:rPr>
          <w:rFonts w:ascii="Calibri" w:hAnsi="Calibri"/>
          <w:sz w:val="22"/>
          <w:szCs w:val="18"/>
        </w:rPr>
        <w:t>2</w:t>
      </w:r>
      <w:r w:rsidR="00E81B3B">
        <w:rPr>
          <w:rFonts w:ascii="Calibri" w:hAnsi="Calibri"/>
          <w:sz w:val="22"/>
          <w:szCs w:val="18"/>
        </w:rPr>
        <w:t>. Připojení bude provedeno 2x kabelem U/UTP C6.</w:t>
      </w:r>
      <w:r w:rsidR="003556DE">
        <w:rPr>
          <w:rFonts w:ascii="Calibri" w:hAnsi="Calibri"/>
          <w:sz w:val="22"/>
          <w:szCs w:val="18"/>
        </w:rPr>
        <w:t xml:space="preserve"> </w:t>
      </w:r>
      <w:r>
        <w:rPr>
          <w:rFonts w:ascii="Calibri" w:hAnsi="Calibri"/>
          <w:sz w:val="22"/>
          <w:szCs w:val="18"/>
        </w:rPr>
        <w:t>Bude provedeno napojení na dveřní zámek vstupních dveří a čtečku hotelového systému.</w:t>
      </w:r>
    </w:p>
    <w:p w14:paraId="3C64A58F" w14:textId="6D19A382" w:rsidR="00536535" w:rsidRDefault="007B7AA9" w:rsidP="007B7AA9">
      <w:pPr>
        <w:spacing w:before="120"/>
        <w:jc w:val="both"/>
        <w:rPr>
          <w:rFonts w:ascii="Calibri" w:hAnsi="Calibri"/>
          <w:sz w:val="22"/>
          <w:szCs w:val="18"/>
        </w:rPr>
      </w:pPr>
      <w:r w:rsidRPr="007B7AA9">
        <w:rPr>
          <w:rFonts w:ascii="Calibri" w:hAnsi="Calibri"/>
          <w:sz w:val="22"/>
          <w:szCs w:val="18"/>
        </w:rPr>
        <w:t>Vnitřní jednotk</w:t>
      </w:r>
      <w:r w:rsidR="00536535">
        <w:rPr>
          <w:rFonts w:ascii="Calibri" w:hAnsi="Calibri"/>
          <w:sz w:val="22"/>
          <w:szCs w:val="18"/>
        </w:rPr>
        <w:t>a</w:t>
      </w:r>
      <w:r w:rsidRPr="007B7AA9">
        <w:rPr>
          <w:rFonts w:ascii="Calibri" w:hAnsi="Calibri"/>
          <w:sz w:val="22"/>
          <w:szCs w:val="18"/>
        </w:rPr>
        <w:t xml:space="preserve"> (monitor)</w:t>
      </w:r>
      <w:r w:rsidR="00A21DF3">
        <w:rPr>
          <w:rFonts w:ascii="Calibri" w:hAnsi="Calibri"/>
          <w:sz w:val="22"/>
          <w:szCs w:val="18"/>
        </w:rPr>
        <w:t xml:space="preserve"> </w:t>
      </w:r>
      <w:r w:rsidR="00A21DF3" w:rsidRPr="00A21DF3">
        <w:rPr>
          <w:rFonts w:ascii="Calibri" w:hAnsi="Calibri"/>
          <w:b/>
          <w:bCs/>
          <w:sz w:val="22"/>
          <w:szCs w:val="18"/>
        </w:rPr>
        <w:t>2N Clip</w:t>
      </w:r>
      <w:r w:rsidR="00E442A4">
        <w:rPr>
          <w:rFonts w:ascii="Calibri" w:hAnsi="Calibri"/>
          <w:sz w:val="22"/>
          <w:szCs w:val="18"/>
        </w:rPr>
        <w:t xml:space="preserve"> </w:t>
      </w:r>
      <w:r w:rsidRPr="007B7AA9">
        <w:rPr>
          <w:rFonts w:ascii="Calibri" w:hAnsi="Calibri"/>
          <w:sz w:val="22"/>
          <w:szCs w:val="18"/>
        </w:rPr>
        <w:t>bud</w:t>
      </w:r>
      <w:r w:rsidR="00536535">
        <w:rPr>
          <w:rFonts w:ascii="Calibri" w:hAnsi="Calibri"/>
          <w:sz w:val="22"/>
          <w:szCs w:val="18"/>
        </w:rPr>
        <w:t>e</w:t>
      </w:r>
      <w:r w:rsidR="00937A3C">
        <w:rPr>
          <w:rFonts w:ascii="Calibri" w:hAnsi="Calibri"/>
          <w:sz w:val="22"/>
          <w:szCs w:val="18"/>
        </w:rPr>
        <w:t xml:space="preserve"> v</w:t>
      </w:r>
      <w:r w:rsidR="00536535">
        <w:rPr>
          <w:rFonts w:ascii="Calibri" w:hAnsi="Calibri"/>
          <w:sz w:val="22"/>
          <w:szCs w:val="18"/>
        </w:rPr>
        <w:t xml:space="preserve"> </w:t>
      </w:r>
      <w:r w:rsidRPr="007B7AA9">
        <w:rPr>
          <w:rFonts w:ascii="Calibri" w:hAnsi="Calibri"/>
          <w:sz w:val="22"/>
          <w:szCs w:val="18"/>
        </w:rPr>
        <w:t>hands free provedení</w:t>
      </w:r>
      <w:r w:rsidR="00536535">
        <w:rPr>
          <w:rFonts w:ascii="Calibri" w:hAnsi="Calibri"/>
          <w:sz w:val="22"/>
          <w:szCs w:val="18"/>
        </w:rPr>
        <w:t xml:space="preserve"> a bude umístěn v prostoru pokladny / recepce 2.1.0.06</w:t>
      </w:r>
      <w:r w:rsidRPr="007B7AA9">
        <w:rPr>
          <w:rFonts w:ascii="Calibri" w:hAnsi="Calibri"/>
          <w:sz w:val="22"/>
          <w:szCs w:val="18"/>
        </w:rPr>
        <w:t>.</w:t>
      </w:r>
      <w:r w:rsidR="00536535">
        <w:rPr>
          <w:rFonts w:ascii="Calibri" w:hAnsi="Calibri"/>
          <w:sz w:val="22"/>
          <w:szCs w:val="18"/>
        </w:rPr>
        <w:t xml:space="preserve"> Připojen bude ze zásuvky SKS, pro umístění na stole bude použit stojánek </w:t>
      </w:r>
      <w:r w:rsidR="00536535" w:rsidRPr="00536535">
        <w:rPr>
          <w:rFonts w:ascii="Calibri" w:hAnsi="Calibri"/>
          <w:sz w:val="22"/>
          <w:szCs w:val="18"/>
        </w:rPr>
        <w:t>2N Clip Desk Stand</w:t>
      </w:r>
      <w:r w:rsidR="00353B06">
        <w:rPr>
          <w:rFonts w:ascii="Calibri" w:hAnsi="Calibri"/>
          <w:sz w:val="22"/>
          <w:szCs w:val="18"/>
        </w:rPr>
        <w:t>. Jednotka umožní</w:t>
      </w:r>
      <w:r w:rsidRPr="007B7AA9">
        <w:rPr>
          <w:rFonts w:ascii="Calibri" w:hAnsi="Calibri"/>
          <w:sz w:val="22"/>
          <w:szCs w:val="18"/>
        </w:rPr>
        <w:t xml:space="preserve"> př</w:t>
      </w:r>
      <w:r w:rsidR="00353B06">
        <w:rPr>
          <w:rFonts w:ascii="Calibri" w:hAnsi="Calibri"/>
          <w:sz w:val="22"/>
          <w:szCs w:val="18"/>
        </w:rPr>
        <w:t>í</w:t>
      </w:r>
      <w:r w:rsidRPr="007B7AA9">
        <w:rPr>
          <w:rFonts w:ascii="Calibri" w:hAnsi="Calibri"/>
          <w:sz w:val="22"/>
          <w:szCs w:val="18"/>
        </w:rPr>
        <w:t>j</w:t>
      </w:r>
      <w:r w:rsidR="00353B06">
        <w:rPr>
          <w:rFonts w:ascii="Calibri" w:hAnsi="Calibri"/>
          <w:sz w:val="22"/>
          <w:szCs w:val="18"/>
        </w:rPr>
        <w:t>e</w:t>
      </w:r>
      <w:r w:rsidRPr="007B7AA9">
        <w:rPr>
          <w:rFonts w:ascii="Calibri" w:hAnsi="Calibri"/>
          <w:sz w:val="22"/>
          <w:szCs w:val="18"/>
        </w:rPr>
        <w:t>m hovor</w:t>
      </w:r>
      <w:r w:rsidR="00353B06">
        <w:rPr>
          <w:rFonts w:ascii="Calibri" w:hAnsi="Calibri"/>
          <w:sz w:val="22"/>
          <w:szCs w:val="18"/>
        </w:rPr>
        <w:t>u</w:t>
      </w:r>
      <w:r w:rsidRPr="007B7AA9">
        <w:rPr>
          <w:rFonts w:ascii="Calibri" w:hAnsi="Calibri"/>
          <w:sz w:val="22"/>
          <w:szCs w:val="18"/>
        </w:rPr>
        <w:t xml:space="preserve"> z interkomu u</w:t>
      </w:r>
      <w:r w:rsidR="00353B06">
        <w:rPr>
          <w:rFonts w:ascii="Calibri" w:hAnsi="Calibri"/>
          <w:sz w:val="22"/>
          <w:szCs w:val="18"/>
        </w:rPr>
        <w:t xml:space="preserve"> vstupních</w:t>
      </w:r>
      <w:r w:rsidRPr="007B7AA9">
        <w:rPr>
          <w:rFonts w:ascii="Calibri" w:hAnsi="Calibri"/>
          <w:sz w:val="22"/>
          <w:szCs w:val="18"/>
        </w:rPr>
        <w:t xml:space="preserve"> dveří</w:t>
      </w:r>
      <w:r w:rsidR="00353B06">
        <w:rPr>
          <w:rFonts w:ascii="Calibri" w:hAnsi="Calibri"/>
          <w:sz w:val="22"/>
          <w:szCs w:val="18"/>
        </w:rPr>
        <w:t xml:space="preserve"> včetně</w:t>
      </w:r>
      <w:r w:rsidRPr="007B7AA9">
        <w:rPr>
          <w:rFonts w:ascii="Calibri" w:hAnsi="Calibri"/>
          <w:sz w:val="22"/>
          <w:szCs w:val="18"/>
        </w:rPr>
        <w:t xml:space="preserve"> náhled</w:t>
      </w:r>
      <w:r w:rsidR="00353B06">
        <w:rPr>
          <w:rFonts w:ascii="Calibri" w:hAnsi="Calibri"/>
          <w:sz w:val="22"/>
          <w:szCs w:val="18"/>
        </w:rPr>
        <w:t>u</w:t>
      </w:r>
      <w:r w:rsidRPr="007B7AA9">
        <w:rPr>
          <w:rFonts w:ascii="Calibri" w:hAnsi="Calibri"/>
          <w:sz w:val="22"/>
          <w:szCs w:val="18"/>
        </w:rPr>
        <w:t xml:space="preserve"> z kamery interkomu</w:t>
      </w:r>
      <w:r w:rsidR="00353B06">
        <w:rPr>
          <w:rFonts w:ascii="Calibri" w:hAnsi="Calibri"/>
          <w:sz w:val="22"/>
          <w:szCs w:val="18"/>
        </w:rPr>
        <w:t>.</w:t>
      </w:r>
      <w:r w:rsidRPr="007B7AA9">
        <w:rPr>
          <w:rFonts w:ascii="Calibri" w:hAnsi="Calibri"/>
          <w:sz w:val="22"/>
          <w:szCs w:val="18"/>
        </w:rPr>
        <w:t xml:space="preserve"> </w:t>
      </w:r>
      <w:r w:rsidR="00353B06">
        <w:rPr>
          <w:rFonts w:ascii="Calibri" w:hAnsi="Calibri"/>
          <w:sz w:val="22"/>
          <w:szCs w:val="18"/>
        </w:rPr>
        <w:t>D</w:t>
      </w:r>
      <w:r w:rsidRPr="007B7AA9">
        <w:rPr>
          <w:rFonts w:ascii="Calibri" w:hAnsi="Calibri"/>
          <w:sz w:val="22"/>
          <w:szCs w:val="18"/>
        </w:rPr>
        <w:t>veře lze otevřít stisknutím tlačítka na displeji.</w:t>
      </w:r>
    </w:p>
    <w:p w14:paraId="7104C330" w14:textId="6DFD788D" w:rsidR="007B7AA9" w:rsidRDefault="007B7AA9" w:rsidP="007B7AA9">
      <w:pPr>
        <w:spacing w:before="120"/>
        <w:jc w:val="both"/>
        <w:rPr>
          <w:rFonts w:ascii="Calibri" w:hAnsi="Calibri"/>
          <w:sz w:val="22"/>
          <w:szCs w:val="18"/>
        </w:rPr>
      </w:pPr>
      <w:r w:rsidRPr="007B7AA9">
        <w:rPr>
          <w:rFonts w:ascii="Calibri" w:hAnsi="Calibri"/>
          <w:sz w:val="22"/>
          <w:szCs w:val="18"/>
        </w:rPr>
        <w:t>Při instalaci DDS budou dodrženy požadavky o obecných technických požadavcích zabezpečujících bezbariérové užívání staveb</w:t>
      </w:r>
      <w:r w:rsidR="00353B06">
        <w:rPr>
          <w:rFonts w:ascii="Calibri" w:hAnsi="Calibri"/>
          <w:sz w:val="22"/>
          <w:szCs w:val="18"/>
        </w:rPr>
        <w:t xml:space="preserve"> (výška instalace tabla, provedení, …)</w:t>
      </w:r>
      <w:r w:rsidRPr="007B7AA9">
        <w:rPr>
          <w:rFonts w:ascii="Calibri" w:hAnsi="Calibri"/>
          <w:sz w:val="22"/>
          <w:szCs w:val="18"/>
        </w:rPr>
        <w:t>.</w:t>
      </w:r>
    </w:p>
    <w:p w14:paraId="680802E9" w14:textId="77777777" w:rsidR="00A663C0" w:rsidRPr="00A663C0" w:rsidRDefault="00A663C0" w:rsidP="00A663C0">
      <w:pPr>
        <w:pStyle w:val="Nadpis2"/>
        <w:tabs>
          <w:tab w:val="num" w:pos="720"/>
        </w:tabs>
        <w:rPr>
          <w:rFonts w:asciiTheme="minorHAnsi" w:hAnsiTheme="minorHAnsi" w:cstheme="minorHAnsi"/>
          <w:sz w:val="22"/>
          <w:szCs w:val="22"/>
          <w:lang w:val="cs-CZ"/>
        </w:rPr>
      </w:pPr>
      <w:bookmarkStart w:id="52" w:name="_Toc138329977"/>
      <w:bookmarkStart w:id="53" w:name="_Toc223266148"/>
      <w:r w:rsidRPr="00A663C0">
        <w:rPr>
          <w:rFonts w:asciiTheme="minorHAnsi" w:hAnsiTheme="minorHAnsi" w:cstheme="minorHAnsi"/>
          <w:sz w:val="22"/>
          <w:szCs w:val="22"/>
          <w:lang w:val="cs-CZ"/>
        </w:rPr>
        <w:t>Poplachový zabezpečovací a tísňový systém</w:t>
      </w:r>
      <w:bookmarkEnd w:id="52"/>
      <w:bookmarkEnd w:id="53"/>
    </w:p>
    <w:p w14:paraId="16648455" w14:textId="77777777" w:rsidR="00A663C0" w:rsidRPr="00A663C0" w:rsidRDefault="00A663C0" w:rsidP="00A663C0">
      <w:pPr>
        <w:pStyle w:val="Nadpis3"/>
        <w:rPr>
          <w:sz w:val="22"/>
          <w:szCs w:val="22"/>
        </w:rPr>
      </w:pPr>
      <w:bookmarkStart w:id="54" w:name="_Toc134705061"/>
      <w:bookmarkStart w:id="55" w:name="_Toc138329978"/>
      <w:bookmarkStart w:id="56" w:name="_Toc223266149"/>
      <w:r w:rsidRPr="00A663C0">
        <w:rPr>
          <w:sz w:val="22"/>
          <w:szCs w:val="22"/>
        </w:rPr>
        <w:t>Všeobecný popis</w:t>
      </w:r>
      <w:bookmarkEnd w:id="54"/>
      <w:bookmarkEnd w:id="55"/>
      <w:bookmarkEnd w:id="56"/>
    </w:p>
    <w:p w14:paraId="293562A2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Poplachový zabezpečovací a tísňový systém slouží k včasné signalizaci nežádoucího vniknutí do střeženého prostoru (objektu) nebo nežádoucí činností narušitele. Samočinně nebo prostřednictvím lidského činitele urychluje předání této informace určeným osobám. Zásadně nenahrazuje klasickou (zámky, mříže atd.) a režimovou ochranu objektu, ale navazuje na ni a vhodně ji doplňuje a zkvalitňuje.</w:t>
      </w:r>
    </w:p>
    <w:p w14:paraId="1AE1B04D" w14:textId="77777777" w:rsidR="00D438E8" w:rsidRDefault="00D438E8">
      <w:pPr>
        <w:rPr>
          <w:rFonts w:ascii="Calibri" w:hAnsi="Calibri"/>
          <w:b/>
          <w:i/>
          <w:sz w:val="22"/>
          <w:szCs w:val="22"/>
        </w:rPr>
      </w:pPr>
      <w:bookmarkStart w:id="57" w:name="_Toc134705062"/>
      <w:bookmarkStart w:id="58" w:name="_Toc138329979"/>
      <w:r>
        <w:rPr>
          <w:sz w:val="22"/>
          <w:szCs w:val="22"/>
        </w:rPr>
        <w:br w:type="page"/>
      </w:r>
    </w:p>
    <w:p w14:paraId="0015ABB6" w14:textId="1D4FD66C" w:rsidR="00A663C0" w:rsidRPr="00A663C0" w:rsidRDefault="00A663C0" w:rsidP="00A663C0">
      <w:pPr>
        <w:pStyle w:val="Nadpis3"/>
        <w:rPr>
          <w:sz w:val="22"/>
          <w:szCs w:val="22"/>
        </w:rPr>
      </w:pPr>
      <w:bookmarkStart w:id="59" w:name="_Toc223266150"/>
      <w:r w:rsidRPr="00A663C0">
        <w:rPr>
          <w:sz w:val="22"/>
          <w:szCs w:val="22"/>
        </w:rPr>
        <w:lastRenderedPageBreak/>
        <w:t>Popis řešení</w:t>
      </w:r>
      <w:bookmarkEnd w:id="57"/>
      <w:bookmarkEnd w:id="58"/>
      <w:bookmarkEnd w:id="59"/>
    </w:p>
    <w:p w14:paraId="398D2DF6" w14:textId="77777777" w:rsid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b/>
          <w:bCs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b/>
          <w:bCs/>
          <w:snapToGrid w:val="0"/>
          <w:color w:val="000000"/>
          <w:sz w:val="22"/>
          <w:szCs w:val="22"/>
        </w:rPr>
        <w:t xml:space="preserve">V objektu </w:t>
      </w:r>
      <w:r>
        <w:rPr>
          <w:rFonts w:asciiTheme="minorHAnsi" w:hAnsiTheme="minorHAnsi" w:cstheme="minorHAnsi"/>
          <w:b/>
          <w:bCs/>
          <w:snapToGrid w:val="0"/>
          <w:color w:val="000000"/>
          <w:sz w:val="22"/>
          <w:szCs w:val="22"/>
        </w:rPr>
        <w:t xml:space="preserve">Sportovní haly byla v rámci I. etapy </w:t>
      </w:r>
      <w:r w:rsidRPr="00A663C0">
        <w:rPr>
          <w:rFonts w:asciiTheme="minorHAnsi" w:hAnsiTheme="minorHAnsi" w:cstheme="minorHAnsi"/>
          <w:b/>
          <w:bCs/>
          <w:snapToGrid w:val="0"/>
          <w:color w:val="000000"/>
          <w:sz w:val="22"/>
          <w:szCs w:val="22"/>
        </w:rPr>
        <w:t>provedena instalace systému PZTS</w:t>
      </w:r>
      <w:r>
        <w:rPr>
          <w:rFonts w:asciiTheme="minorHAnsi" w:hAnsiTheme="minorHAnsi" w:cstheme="minorHAnsi"/>
          <w:b/>
          <w:bCs/>
          <w:snapToGrid w:val="0"/>
          <w:color w:val="000000"/>
          <w:sz w:val="22"/>
          <w:szCs w:val="22"/>
        </w:rPr>
        <w:t xml:space="preserve"> Digiplex. Tento systém bude ve II. a III. Etapě rozšířen o zabezpečení dalších prostorů.</w:t>
      </w:r>
    </w:p>
    <w:p w14:paraId="173B33DD" w14:textId="62853E09" w:rsid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>Rozsah stávajícího systému:</w:t>
      </w:r>
    </w:p>
    <w:p w14:paraId="7264BC79" w14:textId="5678F7F3" w:rsid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noProof/>
          <w:snapToGrid w:val="0"/>
          <w:color w:val="000000"/>
          <w:sz w:val="22"/>
          <w:szCs w:val="22"/>
        </w:rPr>
        <w:drawing>
          <wp:inline distT="0" distB="0" distL="0" distR="0" wp14:anchorId="79CD1571" wp14:editId="58DE0034">
            <wp:extent cx="5759450" cy="2534285"/>
            <wp:effectExtent l="0" t="0" r="0" b="0"/>
            <wp:docPr id="1147421258" name="Obrázek 1" descr="Obsah obrázku text, snímek obrazovky, číslo, Písmo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421258" name="Obrázek 1" descr="Obsah obrázku text, snímek obrazovky, číslo, Písmo&#10;&#10;Obsah generovaný pomocí AI může být nesprávný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514B8" w14:textId="75F01AA5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Pro objekt stanoven stupeň zabezpečení 2 - nízké až střední riziko, klasifikace prostředí: I   vnitřní (vytápěná obytná místa, +5°C až +40°C).</w:t>
      </w:r>
    </w:p>
    <w:p w14:paraId="1D5046FB" w14:textId="77777777" w:rsid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>Ú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středn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>a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PZTS Digiplex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je instalována v Serverovně / Technické místnosti v objektu Sportovní haly.</w:t>
      </w:r>
    </w:p>
    <w:p w14:paraId="43307C72" w14:textId="77777777" w:rsidR="00D769D2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V prostoru dotčeném rekonstrukcí bude provedena demontáž klávesnice KLA2 a sirény 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HA4.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Klávesnice bude v rámci další etapy rekonstrukce využita a bude instalována v Pokladně / recepci 2.1.0.06 (označení KL4).</w:t>
      </w:r>
    </w:p>
    <w:p w14:paraId="120CC9AF" w14:textId="671FC4CA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Pro ovládání celého systému budou v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objektu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instalovány ovládací klávesnice.</w:t>
      </w:r>
    </w:p>
    <w:p w14:paraId="5ABEE8B4" w14:textId="77777777" w:rsidR="00D769D2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Výnos poplachové informace 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j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e proveden přenosem SMS zpráv na mobilní telefon investora. Pro možnost přenosu informace o poplachu v objektu 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j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e u ústředny instalován GSM modul pro zasílání informačních SMS zpráv na mobilní telefony. 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Jedná se o stávající stav, na kterém se neprovádí žádné změny.</w:t>
      </w:r>
    </w:p>
    <w:p w14:paraId="442A5EBE" w14:textId="77777777" w:rsidR="00D769D2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Vyhlášení bezpečnostního poplachu 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je pro I. etapu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provedeno vnitřními sirénami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.</w:t>
      </w:r>
    </w:p>
    <w:p w14:paraId="5DD2B9AF" w14:textId="77777777" w:rsid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Celý systém disponuje komunikační sběrnicí BUS, na které jsou osazeny sběrnicové moduly – klávesnice, zónové expandery pro napojení zabezpečovacích smyček, moduly rozšíření PGM.</w:t>
      </w:r>
    </w:p>
    <w:p w14:paraId="08883929" w14:textId="3B1A06B1" w:rsidR="00D769D2" w:rsidRPr="00A663C0" w:rsidRDefault="00D769D2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D769D2">
        <w:rPr>
          <w:rFonts w:asciiTheme="minorHAnsi" w:hAnsiTheme="minorHAnsi" w:cstheme="minorHAnsi"/>
          <w:noProof/>
          <w:snapToGrid w:val="0"/>
          <w:color w:val="000000"/>
          <w:sz w:val="22"/>
          <w:szCs w:val="22"/>
        </w:rPr>
        <w:drawing>
          <wp:inline distT="0" distB="0" distL="0" distR="0" wp14:anchorId="707F79E8" wp14:editId="04968010">
            <wp:extent cx="5759450" cy="1978660"/>
            <wp:effectExtent l="0" t="0" r="0" b="2540"/>
            <wp:docPr id="1719468111" name="Obrázek 1" descr="Obsah obrázku text, diagram, řada/pruh, Písmo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468111" name="Obrázek 1" descr="Obsah obrázku text, diagram, řada/pruh, Písmo&#10;&#10;Obsah generovaný pomocí AI může být nesprávný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97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FB9F4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Prostorová ochrana bude realizována infrapasivními prostorovými čidly (PIR) a duálními detektory (PIR+MW) v provedení pro nástěnnou a stropní montáž.</w:t>
      </w:r>
    </w:p>
    <w:p w14:paraId="2EA3F6A7" w14:textId="77777777" w:rsidR="00D769D2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lastRenderedPageBreak/>
        <w:t>Plášťová ochrana bude realizována pro všechny dveře instalací magnetických kontaktů v zápustném provedení.</w:t>
      </w:r>
    </w:p>
    <w:p w14:paraId="3F01C899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Rozmístění prvků PZTS je zřejmé z výkresové dokumentace. Přesné místo pro instalaci čidel bude určeno při montáži. Musí se zohlednit umístění zařízení a technologie tak, aby byl zajištěn bezproblémový přístup pro jejich kontroly a revize. </w:t>
      </w:r>
    </w:p>
    <w:p w14:paraId="42796E86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Systém PZTS bude v průběhu realizace dle pokynu zástupce investora rozdělen na samostatné skupiny dle provozních potřeb objektu.</w:t>
      </w:r>
    </w:p>
    <w:p w14:paraId="4791D575" w14:textId="4F0EEE66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Kabeláž systému PZTS bude provedena kabely uloženými v prostoru stropního podhledu a pod omítkou.</w:t>
      </w:r>
    </w:p>
    <w:p w14:paraId="40B6CDFC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Pro systém PZTS jsou použity následující kabely:</w:t>
      </w:r>
    </w:p>
    <w:p w14:paraId="40090647" w14:textId="312B13EF" w:rsidR="00A663C0" w:rsidRPr="00A663C0" w:rsidRDefault="00A663C0" w:rsidP="00A663C0">
      <w:pPr>
        <w:spacing w:line="240" w:lineRule="atLeast"/>
        <w:ind w:left="708" w:firstLine="1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- Systémová sběrnice – kabel pro komunikační sběrnice 4x0,22 + 2x0,5</w:t>
      </w:r>
    </w:p>
    <w:p w14:paraId="45E6C699" w14:textId="77777777" w:rsidR="00D769D2" w:rsidRDefault="00A663C0" w:rsidP="00A663C0">
      <w:pPr>
        <w:spacing w:line="240" w:lineRule="atLeast"/>
        <w:ind w:firstLine="709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- Napojení detektorů – kabel 6x0,22</w:t>
      </w:r>
    </w:p>
    <w:p w14:paraId="3542A171" w14:textId="43BD0719" w:rsidR="00A663C0" w:rsidRPr="00A663C0" w:rsidRDefault="00D769D2" w:rsidP="00A663C0">
      <w:pPr>
        <w:spacing w:line="240" w:lineRule="atLeast"/>
        <w:ind w:firstLine="709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>- posílení napájení pro expadery – kabel 2x1</w:t>
      </w:r>
      <w:r w:rsidR="00A663C0"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.</w:t>
      </w:r>
    </w:p>
    <w:p w14:paraId="5838491C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Při použití kabelů se nevylučuje záměna za jiný druh, je ale nutné dodržet předepsané technické parametry kabelů.</w:t>
      </w:r>
    </w:p>
    <w:p w14:paraId="0259A7F1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Elektrickou energii pro zařízení PZTS je nutno dodávat samostatným a v průběhu trasy nevypínatelným vedením. Vedení musí být umístěno pod omítkou nebo v instalačních trubkách a lištách - z důvodu snížení nebezpečí nedovolené manipulace. Vedení musí být samostatně jištěno v rozvaděči a příslušné svorky musí být označeny štítkem s nápisem: "PZTS - nevypínat".</w:t>
      </w:r>
    </w:p>
    <w:p w14:paraId="448C8A30" w14:textId="55E5061A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Napájení koncentrátorů, klávesnic a výstupních modulů systému PZTS bude provedeno pomocí zálohovaných zdrojů 12V DC (ústředna PZTS, pomocné napájecí zdroje). V systému bud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e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použit systémov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ý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sběrnicov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ý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napájecí zdroj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4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A, typ PS</w:t>
      </w:r>
      <w:r w:rsidR="00D769D2">
        <w:rPr>
          <w:rFonts w:asciiTheme="minorHAnsi" w:hAnsiTheme="minorHAnsi" w:cstheme="minorHAnsi"/>
          <w:snapToGrid w:val="0"/>
          <w:color w:val="000000"/>
          <w:sz w:val="22"/>
          <w:szCs w:val="22"/>
        </w:rPr>
        <w:t>4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5.</w:t>
      </w:r>
      <w:r w:rsidR="002D1F9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Pro zálohování bude použita dvojice akumulátorů </w:t>
      </w:r>
      <w:r w:rsidR="002D1F91" w:rsidRPr="002D1F91">
        <w:rPr>
          <w:rFonts w:asciiTheme="minorHAnsi" w:hAnsiTheme="minorHAnsi" w:cstheme="minorHAnsi"/>
          <w:snapToGrid w:val="0"/>
          <w:color w:val="000000"/>
          <w:sz w:val="22"/>
          <w:szCs w:val="22"/>
        </w:rPr>
        <w:t>12V</w:t>
      </w:r>
      <w:r w:rsidR="002D1F91">
        <w:rPr>
          <w:rFonts w:asciiTheme="minorHAnsi" w:hAnsiTheme="minorHAnsi" w:cstheme="minorHAnsi"/>
          <w:snapToGrid w:val="0"/>
          <w:color w:val="000000"/>
          <w:sz w:val="22"/>
          <w:szCs w:val="22"/>
        </w:rPr>
        <w:t>,</w:t>
      </w:r>
      <w:r w:rsidR="002D1F91" w:rsidRPr="002D1F9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7Ah</w:t>
      </w:r>
      <w:r w:rsidR="002D1F9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a </w:t>
      </w:r>
      <w:r w:rsidR="002D1F91" w:rsidRPr="002D1F91">
        <w:rPr>
          <w:rFonts w:asciiTheme="minorHAnsi" w:hAnsiTheme="minorHAnsi" w:cstheme="minorHAnsi"/>
          <w:snapToGrid w:val="0"/>
          <w:color w:val="000000"/>
          <w:sz w:val="22"/>
          <w:szCs w:val="22"/>
        </w:rPr>
        <w:t>18Ah</w:t>
      </w:r>
      <w:r w:rsidR="002D1F91">
        <w:rPr>
          <w:rFonts w:asciiTheme="minorHAnsi" w:hAnsiTheme="minorHAnsi" w:cstheme="minorHAnsi"/>
          <w:snapToGrid w:val="0"/>
          <w:color w:val="000000"/>
          <w:sz w:val="22"/>
          <w:szCs w:val="22"/>
        </w:rPr>
        <w:t>.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Sběrnicové komponenty budou k těmto zdrojům připojeny kabelem 2x1 a 4x0,22+2x0,5 (pro napájení budou využity zesílené žíly tohoto kabelu). Napájecí zdroj ústředny a pomocný napájecí zdroj nesmí být spojeny paralelně. Je třeba navzájem propojit záporné póly (0V) všech napájecích zdrojů. Nikdy nespojujte kladné póly napájecích zdrojů! Podrobný popis zapojení viz blokové schéma PZTS a montážní pokyny výrobce.</w:t>
      </w:r>
    </w:p>
    <w:p w14:paraId="5E9E31C6" w14:textId="77777777" w:rsidR="00A663C0" w:rsidRPr="002D1F91" w:rsidRDefault="00A663C0" w:rsidP="002D1F91">
      <w:pPr>
        <w:pStyle w:val="Nadpis3"/>
        <w:rPr>
          <w:sz w:val="22"/>
          <w:szCs w:val="22"/>
        </w:rPr>
      </w:pPr>
      <w:bookmarkStart w:id="60" w:name="_Toc134705066"/>
      <w:bookmarkStart w:id="61" w:name="_Toc138329980"/>
      <w:bookmarkStart w:id="62" w:name="_Toc223266151"/>
      <w:r w:rsidRPr="002D1F91">
        <w:rPr>
          <w:sz w:val="22"/>
          <w:szCs w:val="22"/>
        </w:rPr>
        <w:t>Uvedení PZTS do provozu</w:t>
      </w:r>
      <w:bookmarkEnd w:id="60"/>
      <w:bookmarkEnd w:id="61"/>
      <w:bookmarkEnd w:id="62"/>
    </w:p>
    <w:p w14:paraId="75E85DB5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Před uvedením zařízení do provozu bude provedena výchozí revize dle ČSN 33 2000-6, ČSN 33 1500, ČSN EN 50-131-X, ČSN 33 2000-4-41, TNI 33 4591-3 a dalších souvisejících norem a předpisů.</w:t>
      </w:r>
    </w:p>
    <w:p w14:paraId="6E5FCE5B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Výchozí (pravidelná) revize obsahuje:</w:t>
      </w:r>
    </w:p>
    <w:p w14:paraId="6C7C5E96" w14:textId="77777777" w:rsidR="00A663C0" w:rsidRPr="00A663C0" w:rsidRDefault="00A663C0" w:rsidP="00A663C0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  <w:t>a) elektrická bezpečnost dle ČSN 33 2000-4-41</w:t>
      </w:r>
    </w:p>
    <w:p w14:paraId="7A457F20" w14:textId="77777777" w:rsidR="00A663C0" w:rsidRPr="00A663C0" w:rsidRDefault="00A663C0" w:rsidP="00A663C0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  <w:t>b) funkčnost</w:t>
      </w:r>
    </w:p>
    <w:p w14:paraId="572AD859" w14:textId="77777777" w:rsidR="00A663C0" w:rsidRPr="00A663C0" w:rsidRDefault="00A663C0" w:rsidP="00A663C0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  <w:t>c) shoda s projektem</w:t>
      </w: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</w:p>
    <w:p w14:paraId="21BAB390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Pravidelné revize zařízení se provádějí v termínech uvedených v revizní zprávě. O provedené revizi se provede zápis.</w:t>
      </w:r>
    </w:p>
    <w:p w14:paraId="12875E00" w14:textId="77777777" w:rsidR="00A663C0" w:rsidRPr="002D1F91" w:rsidRDefault="00A663C0" w:rsidP="002D1F91">
      <w:pPr>
        <w:pStyle w:val="Nadpis3"/>
        <w:rPr>
          <w:sz w:val="22"/>
          <w:szCs w:val="22"/>
        </w:rPr>
      </w:pPr>
      <w:bookmarkStart w:id="63" w:name="_Toc134705067"/>
      <w:bookmarkStart w:id="64" w:name="_Toc138329981"/>
      <w:bookmarkStart w:id="65" w:name="_Toc223266152"/>
      <w:r w:rsidRPr="002D1F91">
        <w:rPr>
          <w:sz w:val="22"/>
          <w:szCs w:val="22"/>
        </w:rPr>
        <w:t>Funkční zkoušky PZTS</w:t>
      </w:r>
      <w:bookmarkEnd w:id="63"/>
      <w:bookmarkEnd w:id="64"/>
      <w:bookmarkEnd w:id="65"/>
    </w:p>
    <w:p w14:paraId="6E2DF2CD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Před uvedením systému do provozu budou provedeny funkční zkoušky v rozsahu specifikovaném ČSN CLC/TS 50121-7 článku 10.2.</w:t>
      </w:r>
    </w:p>
    <w:p w14:paraId="73C88347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V rámci funkčních zkoušek PZTS po montáži se provádí kontrola správné funkce, kontrola nastavení systému a případně měření (detektorů, sirén…) – viz. TNI 33 4591-3 – komentář k ČSN CLC/TS 50131-7.</w:t>
      </w:r>
    </w:p>
    <w:p w14:paraId="17149B54" w14:textId="77777777" w:rsidR="00D438E8" w:rsidRDefault="00D438E8">
      <w:pPr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br w:type="page"/>
      </w:r>
    </w:p>
    <w:p w14:paraId="6E612EB4" w14:textId="5F3533E4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lastRenderedPageBreak/>
        <w:t>Uživatel zařízení PZTS je zodpovědný za zajištění pravidelné údržby (funkčních zkoušek a servisních úkonů). Rozsah funkčních zkoušek specifikuje ČSN CLC/TS 50131-7 kapitola 13. Doporučené lhůty činností prováděných v rámci pravidelné údržby PZTS udává příloha A v komentáři k ČSN CLC/TS 50131-7 – TNI 33 4591-3.</w:t>
      </w:r>
    </w:p>
    <w:p w14:paraId="2149AF98" w14:textId="77777777" w:rsidR="00A663C0" w:rsidRPr="002D1F91" w:rsidRDefault="00A663C0" w:rsidP="002D1F91">
      <w:pPr>
        <w:pStyle w:val="Nadpis3"/>
        <w:rPr>
          <w:sz w:val="22"/>
          <w:szCs w:val="22"/>
        </w:rPr>
      </w:pPr>
      <w:bookmarkStart w:id="66" w:name="_Toc134705068"/>
      <w:bookmarkStart w:id="67" w:name="_Toc138329982"/>
      <w:bookmarkStart w:id="68" w:name="_Toc223266153"/>
      <w:r w:rsidRPr="002D1F91">
        <w:rPr>
          <w:sz w:val="22"/>
          <w:szCs w:val="22"/>
        </w:rPr>
        <w:t>Pokyny a doporučení uživateli</w:t>
      </w:r>
      <w:bookmarkEnd w:id="66"/>
      <w:bookmarkEnd w:id="67"/>
      <w:bookmarkEnd w:id="68"/>
    </w:p>
    <w:p w14:paraId="22E22BF8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Před uvedením zařízení PZTS do trvalého provozu je třeba vypracovat "Režimovou studii" objektu, to znamená řešení režimu vstupu, pokyny pro osoby, které opouštějí objekt poslední, kontrola oken dveří a uvedení oprávněných pracovníků.</w:t>
      </w:r>
    </w:p>
    <w:p w14:paraId="59BD8316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Prokazatelně je nutno určit:</w:t>
      </w:r>
    </w:p>
    <w:p w14:paraId="565AD375" w14:textId="77777777" w:rsidR="00A663C0" w:rsidRPr="00A663C0" w:rsidRDefault="00A663C0" w:rsidP="00A663C0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  <w:t>a - pracovníky poučené, pověřené obsluhou</w:t>
      </w:r>
    </w:p>
    <w:p w14:paraId="756F21FE" w14:textId="77777777" w:rsidR="00A663C0" w:rsidRPr="00A663C0" w:rsidRDefault="00A663C0" w:rsidP="00A663C0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  <w:t>b - pracovníky  znalé, určené a pověřené běžnou údržbou</w:t>
      </w:r>
    </w:p>
    <w:p w14:paraId="4377FC18" w14:textId="77777777" w:rsidR="00A663C0" w:rsidRPr="00A663C0" w:rsidRDefault="00A663C0" w:rsidP="00A663C0">
      <w:pPr>
        <w:spacing w:before="120"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A663C0">
        <w:rPr>
          <w:rFonts w:asciiTheme="minorHAnsi" w:hAnsiTheme="minorHAnsi" w:cstheme="minorHAnsi"/>
          <w:snapToGrid w:val="0"/>
          <w:color w:val="000000"/>
          <w:sz w:val="22"/>
          <w:szCs w:val="22"/>
        </w:rPr>
        <w:t>Uživatel zpracuje technicko - organizační směrnici o činnosti v případě poplachu.</w:t>
      </w:r>
    </w:p>
    <w:p w14:paraId="744A3056" w14:textId="4872B4E5" w:rsidR="004E37B2" w:rsidRPr="002D1F91" w:rsidRDefault="004E37B2" w:rsidP="009C47D7">
      <w:pPr>
        <w:pStyle w:val="Nadpis2"/>
        <w:rPr>
          <w:sz w:val="22"/>
          <w:szCs w:val="18"/>
        </w:rPr>
      </w:pPr>
      <w:bookmarkStart w:id="69" w:name="_Toc515130984"/>
      <w:bookmarkStart w:id="70" w:name="_Toc223266154"/>
      <w:bookmarkEnd w:id="18"/>
      <w:r w:rsidRPr="002D1F91">
        <w:rPr>
          <w:sz w:val="22"/>
          <w:szCs w:val="18"/>
        </w:rPr>
        <w:t>Kamerový systém (CCTV)</w:t>
      </w:r>
      <w:bookmarkEnd w:id="69"/>
      <w:bookmarkEnd w:id="70"/>
    </w:p>
    <w:p w14:paraId="6336DD07" w14:textId="77777777" w:rsidR="007B7AA9" w:rsidRDefault="007B7AA9" w:rsidP="007B7AA9">
      <w:pPr>
        <w:spacing w:before="120"/>
        <w:jc w:val="both"/>
        <w:rPr>
          <w:rFonts w:ascii="Calibri" w:hAnsi="Calibri"/>
          <w:sz w:val="22"/>
          <w:szCs w:val="22"/>
        </w:rPr>
      </w:pPr>
      <w:r w:rsidRPr="007B7AA9">
        <w:rPr>
          <w:rFonts w:ascii="Calibri" w:hAnsi="Calibri"/>
          <w:sz w:val="22"/>
          <w:szCs w:val="22"/>
        </w:rPr>
        <w:t>VSS je kombinací zařízení pro snímání obrazu, osvětlení, propojení, zařízení pro zpracování obrazu atd., vybraných a nainstalovaných tak, aby splňovaly požadavky zákazníka na bezpečnostní dohled.</w:t>
      </w:r>
    </w:p>
    <w:p w14:paraId="07105BCF" w14:textId="77777777" w:rsidR="002A5669" w:rsidRDefault="002A5669" w:rsidP="002A5669">
      <w:pPr>
        <w:spacing w:before="120"/>
        <w:jc w:val="both"/>
        <w:rPr>
          <w:rFonts w:ascii="Calibri" w:hAnsi="Calibri"/>
          <w:sz w:val="22"/>
          <w:szCs w:val="22"/>
        </w:rPr>
      </w:pPr>
      <w:r w:rsidRPr="007B7AA9">
        <w:rPr>
          <w:rFonts w:ascii="Calibri" w:hAnsi="Calibri"/>
          <w:sz w:val="22"/>
          <w:szCs w:val="22"/>
        </w:rPr>
        <w:t>Pro napojení IP kamer budou</w:t>
      </w:r>
      <w:r>
        <w:rPr>
          <w:rFonts w:ascii="Calibri" w:hAnsi="Calibri"/>
          <w:sz w:val="22"/>
          <w:szCs w:val="22"/>
        </w:rPr>
        <w:t xml:space="preserve"> do vyznačených míst</w:t>
      </w:r>
      <w:r w:rsidRPr="007B7AA9">
        <w:rPr>
          <w:rFonts w:ascii="Calibri" w:hAnsi="Calibri"/>
          <w:sz w:val="22"/>
          <w:szCs w:val="22"/>
        </w:rPr>
        <w:t xml:space="preserve"> v rámci rozvodů strukturované kabeláže připraveny přípoje</w:t>
      </w:r>
      <w:r>
        <w:rPr>
          <w:rFonts w:ascii="Calibri" w:hAnsi="Calibri"/>
          <w:sz w:val="22"/>
          <w:szCs w:val="22"/>
        </w:rPr>
        <w:t xml:space="preserve"> SKS</w:t>
      </w:r>
      <w:r w:rsidRPr="007B7AA9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</w:t>
      </w:r>
    </w:p>
    <w:p w14:paraId="6D27E240" w14:textId="35F43FE4" w:rsidR="002A5669" w:rsidRPr="007941DA" w:rsidRDefault="002A5669" w:rsidP="002A5669">
      <w:pPr>
        <w:spacing w:before="120"/>
        <w:jc w:val="both"/>
        <w:rPr>
          <w:rFonts w:ascii="Calibri" w:hAnsi="Calibri"/>
          <w:b/>
          <w:bCs/>
          <w:sz w:val="22"/>
          <w:szCs w:val="22"/>
        </w:rPr>
      </w:pPr>
      <w:r w:rsidRPr="007941DA">
        <w:rPr>
          <w:rFonts w:ascii="Calibri" w:hAnsi="Calibri"/>
          <w:b/>
          <w:bCs/>
          <w:sz w:val="22"/>
          <w:szCs w:val="22"/>
        </w:rPr>
        <w:t>Vlastní návrh technologie VSS/CCTV není předmětem řešení tohoto projektu. Zajistí investor v rámci výstavby</w:t>
      </w:r>
      <w:r w:rsidR="00536535">
        <w:rPr>
          <w:rFonts w:ascii="Calibri" w:hAnsi="Calibri"/>
          <w:b/>
          <w:bCs/>
          <w:sz w:val="22"/>
          <w:szCs w:val="22"/>
        </w:rPr>
        <w:t xml:space="preserve"> ve spolupráci s IT oddělením</w:t>
      </w:r>
      <w:r w:rsidRPr="007941DA">
        <w:rPr>
          <w:rFonts w:ascii="Calibri" w:hAnsi="Calibri"/>
          <w:b/>
          <w:bCs/>
          <w:sz w:val="22"/>
          <w:szCs w:val="22"/>
        </w:rPr>
        <w:t>.</w:t>
      </w:r>
    </w:p>
    <w:p w14:paraId="52AA4DE2" w14:textId="65BB68D7" w:rsidR="000E3541" w:rsidRPr="005A29CB" w:rsidRDefault="00937A3C" w:rsidP="000E3541">
      <w:pPr>
        <w:pStyle w:val="Nadpis2"/>
        <w:rPr>
          <w:sz w:val="22"/>
          <w:szCs w:val="22"/>
        </w:rPr>
      </w:pPr>
      <w:bookmarkStart w:id="71" w:name="_Toc223266155"/>
      <w:r>
        <w:rPr>
          <w:sz w:val="22"/>
          <w:szCs w:val="22"/>
          <w:lang w:val="cs-CZ"/>
        </w:rPr>
        <w:t>Hotelový systém (HS)</w:t>
      </w:r>
      <w:bookmarkEnd w:id="71"/>
    </w:p>
    <w:p w14:paraId="6A7ABFA0" w14:textId="77777777" w:rsidR="000E3541" w:rsidRPr="005A29CB" w:rsidRDefault="000E3541" w:rsidP="000E3541">
      <w:pPr>
        <w:pStyle w:val="Nadpis3"/>
        <w:rPr>
          <w:sz w:val="22"/>
          <w:szCs w:val="22"/>
        </w:rPr>
      </w:pPr>
      <w:bookmarkStart w:id="72" w:name="_Toc223266156"/>
      <w:r w:rsidRPr="005A29CB">
        <w:rPr>
          <w:sz w:val="22"/>
          <w:szCs w:val="22"/>
        </w:rPr>
        <w:t>Popis řešení</w:t>
      </w:r>
      <w:bookmarkEnd w:id="72"/>
    </w:p>
    <w:p w14:paraId="3D703841" w14:textId="77777777" w:rsidR="00937A3C" w:rsidRDefault="00937A3C" w:rsidP="004C19AC">
      <w:pPr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Hotelový (p</w:t>
      </w:r>
      <w:r w:rsidR="007B7AA9" w:rsidRPr="004C19AC">
        <w:rPr>
          <w:rFonts w:ascii="Calibri" w:hAnsi="Calibri"/>
          <w:sz w:val="22"/>
          <w:szCs w:val="22"/>
        </w:rPr>
        <w:t>řístupový</w:t>
      </w:r>
      <w:r>
        <w:rPr>
          <w:rFonts w:ascii="Calibri" w:hAnsi="Calibri"/>
          <w:sz w:val="22"/>
          <w:szCs w:val="22"/>
        </w:rPr>
        <w:t>)</w:t>
      </w:r>
      <w:r w:rsidR="007B7AA9" w:rsidRPr="004C19AC">
        <w:rPr>
          <w:rFonts w:ascii="Calibri" w:hAnsi="Calibri"/>
          <w:sz w:val="22"/>
          <w:szCs w:val="22"/>
        </w:rPr>
        <w:t xml:space="preserve"> systém</w:t>
      </w:r>
      <w:r>
        <w:rPr>
          <w:rFonts w:ascii="Calibri" w:hAnsi="Calibri"/>
          <w:sz w:val="22"/>
          <w:szCs w:val="22"/>
        </w:rPr>
        <w:t xml:space="preserve"> (návrh a dodávka)</w:t>
      </w:r>
      <w:r w:rsidR="007B7AA9" w:rsidRPr="004C19AC">
        <w:rPr>
          <w:rFonts w:ascii="Calibri" w:hAnsi="Calibri"/>
          <w:sz w:val="22"/>
          <w:szCs w:val="22"/>
        </w:rPr>
        <w:t xml:space="preserve"> bude řešen</w:t>
      </w:r>
      <w:r w:rsidR="004C19AC" w:rsidRPr="004C19AC">
        <w:rPr>
          <w:rFonts w:ascii="Calibri" w:hAnsi="Calibri"/>
          <w:sz w:val="22"/>
          <w:szCs w:val="22"/>
        </w:rPr>
        <w:t xml:space="preserve"> v</w:t>
      </w:r>
      <w:r>
        <w:rPr>
          <w:rFonts w:ascii="Calibri" w:hAnsi="Calibri"/>
          <w:sz w:val="22"/>
          <w:szCs w:val="22"/>
        </w:rPr>
        <w:t> </w:t>
      </w:r>
      <w:r w:rsidR="004C19AC" w:rsidRPr="004C19AC">
        <w:rPr>
          <w:rFonts w:ascii="Calibri" w:hAnsi="Calibri"/>
          <w:sz w:val="22"/>
          <w:szCs w:val="22"/>
        </w:rPr>
        <w:t>rámci</w:t>
      </w:r>
      <w:r>
        <w:rPr>
          <w:rFonts w:ascii="Calibri" w:hAnsi="Calibri"/>
          <w:sz w:val="22"/>
          <w:szCs w:val="22"/>
        </w:rPr>
        <w:t xml:space="preserve"> samostatné investiční akce.</w:t>
      </w:r>
    </w:p>
    <w:p w14:paraId="551ED24A" w14:textId="77777777" w:rsidR="00A663C0" w:rsidRDefault="00937A3C" w:rsidP="004C19AC">
      <w:pPr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V rámci instalace rozvodů SKS je provedena příprava kabeláže pro připojení komunikačních HUBů v hotelové části objektu a </w:t>
      </w:r>
      <w:r w:rsidR="00A663C0">
        <w:rPr>
          <w:rFonts w:ascii="Calibri" w:hAnsi="Calibri"/>
          <w:sz w:val="22"/>
          <w:szCs w:val="22"/>
        </w:rPr>
        <w:t>čtečky u hlavního vstupu.</w:t>
      </w:r>
    </w:p>
    <w:p w14:paraId="328701B7" w14:textId="4C5D51D5" w:rsidR="00193D0B" w:rsidRPr="005A29CB" w:rsidRDefault="00193D0B" w:rsidP="00193D0B">
      <w:pPr>
        <w:pStyle w:val="Nadpis2"/>
        <w:tabs>
          <w:tab w:val="num" w:pos="720"/>
        </w:tabs>
        <w:rPr>
          <w:sz w:val="22"/>
          <w:szCs w:val="22"/>
        </w:rPr>
      </w:pPr>
      <w:bookmarkStart w:id="73" w:name="_Toc262699937"/>
      <w:bookmarkStart w:id="74" w:name="_Toc270414568"/>
      <w:bookmarkStart w:id="75" w:name="_Toc223266157"/>
      <w:r w:rsidRPr="005A29CB">
        <w:rPr>
          <w:sz w:val="22"/>
          <w:szCs w:val="22"/>
        </w:rPr>
        <w:t>Společná ustanovení</w:t>
      </w:r>
      <w:bookmarkEnd w:id="73"/>
      <w:bookmarkEnd w:id="74"/>
      <w:bookmarkEnd w:id="75"/>
    </w:p>
    <w:p w14:paraId="005985A7" w14:textId="36E1929E" w:rsidR="00F85D57" w:rsidRPr="005A29CB" w:rsidRDefault="00F85D57" w:rsidP="00F85D57">
      <w:pPr>
        <w:pStyle w:val="Nadpis2"/>
        <w:tabs>
          <w:tab w:val="num" w:pos="720"/>
        </w:tabs>
        <w:rPr>
          <w:sz w:val="22"/>
          <w:szCs w:val="22"/>
          <w:lang w:val="cs-CZ" w:eastAsia="cs-CZ"/>
        </w:rPr>
      </w:pPr>
      <w:bookmarkStart w:id="76" w:name="_Toc162847634"/>
      <w:bookmarkStart w:id="77" w:name="_Toc163348463"/>
      <w:bookmarkStart w:id="78" w:name="_Toc262699938"/>
      <w:bookmarkStart w:id="79" w:name="_Toc417059211"/>
      <w:bookmarkStart w:id="80" w:name="_Toc223266158"/>
      <w:r w:rsidRPr="005A29CB">
        <w:rPr>
          <w:sz w:val="22"/>
          <w:szCs w:val="22"/>
          <w:lang w:val="cs-CZ" w:eastAsia="cs-CZ"/>
        </w:rPr>
        <w:t>Kabelové trasy</w:t>
      </w:r>
      <w:bookmarkEnd w:id="76"/>
      <w:bookmarkEnd w:id="77"/>
      <w:bookmarkEnd w:id="78"/>
      <w:bookmarkEnd w:id="79"/>
      <w:bookmarkEnd w:id="80"/>
    </w:p>
    <w:p w14:paraId="5BB94B14" w14:textId="77777777" w:rsidR="00AA0FB2" w:rsidRDefault="00F85D57" w:rsidP="00F85D57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Kabeláž slaboproudých systémů bude provedena kabely uloženými v trubkách pod omítkou</w:t>
      </w:r>
      <w:r w:rsidR="000D6D29" w:rsidRPr="005A29CB">
        <w:rPr>
          <w:rFonts w:ascii="Calibri" w:hAnsi="Calibri"/>
          <w:sz w:val="22"/>
          <w:szCs w:val="22"/>
        </w:rPr>
        <w:t xml:space="preserve"> nebo </w:t>
      </w:r>
      <w:r w:rsidR="00AA0FB2" w:rsidRPr="005A29CB">
        <w:rPr>
          <w:rFonts w:ascii="Calibri" w:hAnsi="Calibri"/>
          <w:sz w:val="22"/>
          <w:szCs w:val="22"/>
        </w:rPr>
        <w:t xml:space="preserve">přímým uložením </w:t>
      </w:r>
      <w:r w:rsidR="000D6D29" w:rsidRPr="005A29CB">
        <w:rPr>
          <w:rFonts w:ascii="Calibri" w:hAnsi="Calibri"/>
          <w:sz w:val="22"/>
          <w:szCs w:val="22"/>
        </w:rPr>
        <w:t>pod omítkou</w:t>
      </w:r>
      <w:r w:rsidR="0005275D" w:rsidRPr="005A29CB">
        <w:rPr>
          <w:rFonts w:ascii="Calibri" w:hAnsi="Calibri"/>
          <w:sz w:val="22"/>
          <w:szCs w:val="22"/>
        </w:rPr>
        <w:t>,</w:t>
      </w:r>
      <w:r w:rsidR="000D6D29" w:rsidRPr="005A29CB">
        <w:rPr>
          <w:rFonts w:ascii="Calibri" w:hAnsi="Calibri"/>
          <w:sz w:val="22"/>
          <w:szCs w:val="22"/>
        </w:rPr>
        <w:t xml:space="preserve"> pokud </w:t>
      </w:r>
      <w:r w:rsidR="0005275D" w:rsidRPr="005A29CB">
        <w:rPr>
          <w:rFonts w:ascii="Calibri" w:hAnsi="Calibri"/>
          <w:sz w:val="22"/>
          <w:szCs w:val="22"/>
        </w:rPr>
        <w:t xml:space="preserve">použité kabely </w:t>
      </w:r>
      <w:r w:rsidR="000D6D29" w:rsidRPr="005A29CB">
        <w:rPr>
          <w:rFonts w:ascii="Calibri" w:hAnsi="Calibri"/>
          <w:sz w:val="22"/>
          <w:szCs w:val="22"/>
        </w:rPr>
        <w:t>tuto instalaci umožňují</w:t>
      </w:r>
      <w:r w:rsidRPr="005A29CB">
        <w:rPr>
          <w:rFonts w:ascii="Calibri" w:hAnsi="Calibri"/>
          <w:sz w:val="22"/>
          <w:szCs w:val="22"/>
        </w:rPr>
        <w:t>.</w:t>
      </w:r>
      <w:r w:rsidR="0005275D" w:rsidRPr="005A29CB">
        <w:rPr>
          <w:rFonts w:ascii="Calibri" w:hAnsi="Calibri"/>
          <w:sz w:val="22"/>
          <w:szCs w:val="22"/>
        </w:rPr>
        <w:t xml:space="preserve"> </w:t>
      </w:r>
      <w:r w:rsidR="00AA0FB2" w:rsidRPr="005A29CB">
        <w:rPr>
          <w:rFonts w:ascii="Calibri" w:hAnsi="Calibri"/>
          <w:sz w:val="22"/>
          <w:szCs w:val="22"/>
        </w:rPr>
        <w:t>Dále budou realizovány společné úložné trasy slaboproudu v oceloplechových a drátěných žlabech.</w:t>
      </w:r>
    </w:p>
    <w:p w14:paraId="3A3AC4FD" w14:textId="2EA50F25" w:rsidR="005D2DF6" w:rsidRPr="005D2DF6" w:rsidRDefault="005D2DF6" w:rsidP="005D2DF6">
      <w:pPr>
        <w:spacing w:before="120" w:after="160" w:line="259" w:lineRule="auto"/>
        <w:jc w:val="both"/>
        <w:rPr>
          <w:rFonts w:ascii="Calibri" w:eastAsiaTheme="minorHAnsi" w:hAnsi="Calibri" w:cs="Arial"/>
          <w:b/>
          <w:color w:val="000000"/>
          <w:sz w:val="22"/>
          <w:szCs w:val="22"/>
          <w:lang w:eastAsia="en-US"/>
        </w:rPr>
      </w:pPr>
      <w:bookmarkStart w:id="81" w:name="_Hlk156811921"/>
      <w:bookmarkStart w:id="82" w:name="_Hlk20583006"/>
      <w:r w:rsidRPr="005D2DF6">
        <w:rPr>
          <w:rFonts w:ascii="Calibri" w:eastAsiaTheme="minorHAnsi" w:hAnsi="Calibri" w:cs="Arial"/>
          <w:b/>
          <w:color w:val="000000"/>
          <w:sz w:val="22"/>
          <w:szCs w:val="22"/>
          <w:lang w:eastAsia="en-US"/>
        </w:rPr>
        <w:t>Vodiče a kabely pro elektrická zařízení, která neslouží protipožárnímu zabezpečení objektu, musí splňovat požadavky ČSN 73 0848 čl. 4.1 a 4.2.</w:t>
      </w:r>
    </w:p>
    <w:p w14:paraId="7BA3F4E6" w14:textId="77777777" w:rsidR="005D2DF6" w:rsidRPr="005D2DF6" w:rsidRDefault="005D2DF6" w:rsidP="007B7AA9">
      <w:pPr>
        <w:numPr>
          <w:ilvl w:val="0"/>
          <w:numId w:val="10"/>
        </w:numPr>
        <w:spacing w:line="259" w:lineRule="auto"/>
        <w:ind w:left="1066" w:hanging="357"/>
        <w:jc w:val="both"/>
        <w:rPr>
          <w:rFonts w:ascii="Calibri" w:eastAsiaTheme="minorHAnsi" w:hAnsi="Calibri" w:cs="Arial"/>
          <w:color w:val="000000"/>
          <w:sz w:val="22"/>
          <w:szCs w:val="22"/>
          <w:lang w:eastAsia="en-US"/>
        </w:rPr>
      </w:pPr>
      <w:r w:rsidRPr="005D2DF6">
        <w:rPr>
          <w:rFonts w:ascii="Calibri" w:eastAsiaTheme="minorHAnsi" w:hAnsi="Calibri" w:cs="Arial"/>
          <w:color w:val="000000"/>
          <w:sz w:val="22"/>
          <w:szCs w:val="22"/>
          <w:lang w:eastAsia="en-US"/>
        </w:rPr>
        <w:t>Kabely ve všech prostorech objektů budou B2ca S1,d 1,a1 nebo ČSN EN 60332</w:t>
      </w:r>
    </w:p>
    <w:p w14:paraId="5BF71756" w14:textId="6F29770B" w:rsidR="005D2DF6" w:rsidRPr="005D2DF6" w:rsidRDefault="005D2DF6" w:rsidP="007B7AA9">
      <w:pPr>
        <w:numPr>
          <w:ilvl w:val="0"/>
          <w:numId w:val="10"/>
        </w:numPr>
        <w:spacing w:line="259" w:lineRule="auto"/>
        <w:ind w:left="1066" w:hanging="357"/>
        <w:jc w:val="both"/>
        <w:rPr>
          <w:rFonts w:ascii="Calibri" w:eastAsiaTheme="minorHAnsi" w:hAnsi="Calibri" w:cs="Arial"/>
          <w:color w:val="000000"/>
          <w:sz w:val="22"/>
          <w:szCs w:val="22"/>
          <w:lang w:eastAsia="en-US"/>
        </w:rPr>
      </w:pPr>
      <w:r w:rsidRPr="005D2DF6">
        <w:rPr>
          <w:rFonts w:ascii="Calibri" w:eastAsiaTheme="minorHAnsi" w:hAnsi="Calibri" w:cs="Arial"/>
          <w:color w:val="000000"/>
          <w:sz w:val="22"/>
          <w:szCs w:val="22"/>
          <w:lang w:eastAsia="en-US"/>
        </w:rPr>
        <w:t>Kabely v CHUC budou B2ca S1,d 1,a1. Nosná konstrukce kabelové trasy musí vykazovat tř.r.n.o. A1 nebo A2.</w:t>
      </w:r>
    </w:p>
    <w:p w14:paraId="31471AC8" w14:textId="1368DD69" w:rsidR="005D2DF6" w:rsidRPr="005D2DF6" w:rsidRDefault="005D2DF6" w:rsidP="007B7AA9">
      <w:pPr>
        <w:numPr>
          <w:ilvl w:val="0"/>
          <w:numId w:val="10"/>
        </w:numPr>
        <w:spacing w:line="259" w:lineRule="auto"/>
        <w:ind w:left="1066" w:hanging="357"/>
        <w:jc w:val="both"/>
        <w:rPr>
          <w:rFonts w:ascii="Calibri" w:eastAsiaTheme="minorHAnsi" w:hAnsi="Calibri" w:cs="Arial"/>
          <w:color w:val="000000"/>
          <w:sz w:val="22"/>
          <w:szCs w:val="22"/>
          <w:lang w:eastAsia="en-US"/>
        </w:rPr>
      </w:pPr>
      <w:r w:rsidRPr="005D2DF6">
        <w:rPr>
          <w:rFonts w:ascii="Calibri" w:eastAsiaTheme="minorHAnsi" w:hAnsi="Calibri" w:cs="Arial"/>
          <w:color w:val="000000"/>
          <w:sz w:val="22"/>
          <w:szCs w:val="22"/>
          <w:lang w:eastAsia="en-US"/>
        </w:rPr>
        <w:t>S ohledem na příspěvek kabelové trasy k nahodilému požárnímu zatížení je požadavek na kabely B2ca s1, d1 a1 nebo splňující požadavky souboru norem ČSN EN 60332 (nešíří plamen po povrchu kabelu nebo svazku)</w:t>
      </w:r>
    </w:p>
    <w:bookmarkEnd w:id="81"/>
    <w:p w14:paraId="0FDB2AA6" w14:textId="51CE84F5" w:rsidR="005D2DF6" w:rsidRPr="005D2DF6" w:rsidRDefault="005D2DF6" w:rsidP="005D2DF6">
      <w:pPr>
        <w:spacing w:before="120" w:line="259" w:lineRule="auto"/>
        <w:jc w:val="both"/>
        <w:rPr>
          <w:rFonts w:ascii="Calibri" w:eastAsiaTheme="minorHAnsi" w:hAnsi="Calibri" w:cs="Arial"/>
          <w:b/>
          <w:sz w:val="22"/>
          <w:szCs w:val="22"/>
          <w:lang w:eastAsia="en-US"/>
        </w:rPr>
      </w:pPr>
      <w:r w:rsidRPr="005D2DF6">
        <w:rPr>
          <w:rFonts w:ascii="Calibri" w:eastAsiaTheme="minorHAnsi" w:hAnsi="Calibri" w:cs="Arial"/>
          <w:b/>
          <w:sz w:val="22"/>
          <w:szCs w:val="22"/>
          <w:lang w:eastAsia="en-US"/>
        </w:rPr>
        <w:t>Prostupy elektrických rozvodů (kabelů a vodičů) požárně dělícími konstrukcemi musí být provedeny podle článku 6.2 ČSN 73 0810 : 2016.</w:t>
      </w:r>
    </w:p>
    <w:p w14:paraId="65FFDA6D" w14:textId="57B10BB5" w:rsidR="005D2DF6" w:rsidRPr="005D2DF6" w:rsidRDefault="005D2DF6" w:rsidP="005D2DF6">
      <w:pPr>
        <w:spacing w:before="120" w:line="259" w:lineRule="auto"/>
        <w:jc w:val="both"/>
        <w:rPr>
          <w:rFonts w:ascii="Calibri" w:eastAsiaTheme="minorHAnsi" w:hAnsi="Calibri" w:cs="Arial"/>
          <w:b/>
          <w:sz w:val="22"/>
          <w:szCs w:val="22"/>
          <w:lang w:eastAsia="en-US"/>
        </w:rPr>
      </w:pPr>
      <w:r w:rsidRPr="005D2DF6">
        <w:rPr>
          <w:rFonts w:ascii="Calibri" w:eastAsiaTheme="minorHAnsi" w:hAnsi="Calibri" w:cs="Arial"/>
          <w:b/>
          <w:sz w:val="22"/>
          <w:szCs w:val="22"/>
          <w:lang w:eastAsia="en-US"/>
        </w:rPr>
        <w:t xml:space="preserve">Dle ČSN 73 0810 : 2016, čl. 6.2.1. Prostupy rozvodů a instalací (např. vodovodů, kanalizací, plynovodů, vzduchovodů), technických a technologických zařízení, elektrických rozvodů (kabelů, vodičů) apod. mají být navrženy tak, aby co nejméně prostupovaly požárně dělícími konstrukcemi. </w:t>
      </w:r>
      <w:r w:rsidRPr="005D2DF6">
        <w:rPr>
          <w:rFonts w:ascii="Calibri" w:eastAsiaTheme="minorHAnsi" w:hAnsi="Calibri" w:cs="Arial"/>
          <w:b/>
          <w:sz w:val="22"/>
          <w:szCs w:val="22"/>
          <w:lang w:eastAsia="en-US"/>
        </w:rPr>
        <w:lastRenderedPageBreak/>
        <w:t>Konstrukce, ve kterých se vyskytují tyto prostupy, musí být dotaženy až k vnějším povrchům prostupujících zařízení, a to ve stejné skladbě a se stejnou požární odolností jakou má požárně dělící konstrukce. Požárně dělící konstrukce může být případně i zaměněna (nebo upravena) v dotahované části k vnějším povrchům prostupů za předpokladu, že nedojde ke snížení požární odolnosti a ani ke změně druhu konstrukce.</w:t>
      </w:r>
    </w:p>
    <w:p w14:paraId="236B6350" w14:textId="2E872C45" w:rsidR="005D2DF6" w:rsidRPr="005D2DF6" w:rsidRDefault="005D2DF6" w:rsidP="005D2DF6">
      <w:pPr>
        <w:spacing w:before="120" w:line="259" w:lineRule="auto"/>
        <w:jc w:val="both"/>
        <w:rPr>
          <w:rFonts w:ascii="Calibri" w:eastAsiaTheme="minorHAnsi" w:hAnsi="Calibri" w:cs="Arial"/>
          <w:b/>
          <w:sz w:val="22"/>
          <w:szCs w:val="22"/>
          <w:lang w:eastAsia="en-US"/>
        </w:rPr>
      </w:pPr>
      <w:r w:rsidRPr="005D2DF6">
        <w:rPr>
          <w:rFonts w:ascii="Calibri" w:eastAsiaTheme="minorHAnsi" w:hAnsi="Calibri" w:cs="Arial"/>
          <w:b/>
          <w:sz w:val="22"/>
          <w:szCs w:val="22"/>
          <w:lang w:eastAsia="en-US"/>
        </w:rPr>
        <w:t>Prostupy musí být také navrženy a realizovány v souladu s ČSN 73 0802, ČSN 73 0804, ČSN 65 0201, v případě vzduchotechnických zařízení v souladu s ČSN 73 0872 a dalšími ustanoveními souvisícími s prostupy v ČSN 73 08xx.</w:t>
      </w:r>
    </w:p>
    <w:p w14:paraId="69CDB420" w14:textId="0FCAF440" w:rsidR="005D2DF6" w:rsidRPr="005D2DF6" w:rsidRDefault="005D2DF6" w:rsidP="005D2DF6">
      <w:pPr>
        <w:spacing w:before="120" w:line="259" w:lineRule="auto"/>
        <w:jc w:val="both"/>
        <w:rPr>
          <w:rFonts w:ascii="Calibri" w:eastAsiaTheme="minorHAnsi" w:hAnsi="Calibri" w:cs="Arial"/>
          <w:b/>
          <w:sz w:val="22"/>
          <w:szCs w:val="22"/>
          <w:lang w:eastAsia="en-US"/>
        </w:rPr>
      </w:pPr>
      <w:r w:rsidRPr="005D2DF6">
        <w:rPr>
          <w:rFonts w:ascii="Calibri" w:eastAsiaTheme="minorHAnsi" w:hAnsi="Calibri" w:cs="Arial"/>
          <w:b/>
          <w:sz w:val="22"/>
          <w:szCs w:val="22"/>
          <w:lang w:eastAsia="en-US"/>
        </w:rPr>
        <w:t>Těsnění prostupů se provádí realizací požárně bezpečnostního zařízení – výrobku (systému) požární přepážky nebo ucpávky (v souladu s ČSN EN 13501-2+A1:2010, čl. 7.5.8), nebo dotěsněním (např. dozděním, případně dobetonováním) hmotami třídy reakce na oheň A1 nebo A2 v celé tloušťce konstrukce a to pouze pokud se nejedná o prostupy konstrukcemi okolo chráněných únikových cest (nebo okolo požárních nebo evakuačních výtahů) a za dodržení dalších podmínek, které jsou  uvedeny v další části tohoto článku ČSN.</w:t>
      </w:r>
    </w:p>
    <w:p w14:paraId="13841515" w14:textId="27614158" w:rsidR="005D2DF6" w:rsidRPr="005D2DF6" w:rsidRDefault="005D2DF6" w:rsidP="005D2DF6">
      <w:pPr>
        <w:spacing w:before="120" w:line="259" w:lineRule="auto"/>
        <w:jc w:val="both"/>
        <w:rPr>
          <w:rFonts w:ascii="Calibri" w:eastAsiaTheme="minorHAnsi" w:hAnsi="Calibri" w:cs="Arial"/>
          <w:b/>
          <w:sz w:val="22"/>
          <w:szCs w:val="22"/>
          <w:lang w:eastAsia="en-US"/>
        </w:rPr>
      </w:pPr>
      <w:r w:rsidRPr="005D2DF6">
        <w:rPr>
          <w:rFonts w:ascii="Calibri" w:eastAsiaTheme="minorHAnsi" w:hAnsi="Calibri" w:cs="Arial"/>
          <w:b/>
          <w:sz w:val="22"/>
          <w:szCs w:val="22"/>
          <w:lang w:eastAsia="en-US"/>
        </w:rPr>
        <w:t>Pro zhotovení protipožárních ucpávek se použije systémové řešení s atestem státní zkušebny.</w:t>
      </w:r>
    </w:p>
    <w:p w14:paraId="018287E9" w14:textId="3AE37378" w:rsidR="00CA57D0" w:rsidRPr="005A29CB" w:rsidRDefault="00CA57D0" w:rsidP="00193D0B">
      <w:pPr>
        <w:pStyle w:val="Nadpis3"/>
        <w:rPr>
          <w:sz w:val="22"/>
          <w:szCs w:val="22"/>
        </w:rPr>
      </w:pPr>
      <w:bookmarkStart w:id="83" w:name="_Toc223266159"/>
      <w:bookmarkEnd w:id="82"/>
      <w:r w:rsidRPr="005A29CB">
        <w:rPr>
          <w:sz w:val="22"/>
          <w:szCs w:val="22"/>
        </w:rPr>
        <w:t>Napájení</w:t>
      </w:r>
      <w:bookmarkEnd w:id="83"/>
    </w:p>
    <w:p w14:paraId="07A4B2A4" w14:textId="77777777" w:rsidR="00CA57D0" w:rsidRPr="005A29CB" w:rsidRDefault="00CA57D0" w:rsidP="00CA57D0">
      <w:pPr>
        <w:spacing w:before="120"/>
        <w:jc w:val="both"/>
        <w:rPr>
          <w:rFonts w:ascii="Calibri" w:hAnsi="Calibri"/>
          <w:b/>
          <w:sz w:val="22"/>
          <w:szCs w:val="22"/>
        </w:rPr>
      </w:pPr>
      <w:bookmarkStart w:id="84" w:name="_Toc205275310"/>
      <w:bookmarkStart w:id="85" w:name="_Toc205892656"/>
      <w:bookmarkStart w:id="86" w:name="_Toc237006611"/>
      <w:bookmarkStart w:id="87" w:name="_Toc237018798"/>
      <w:bookmarkStart w:id="88" w:name="_Toc162847637"/>
      <w:bookmarkStart w:id="89" w:name="_Toc163348466"/>
      <w:r w:rsidRPr="005A29CB">
        <w:rPr>
          <w:rFonts w:ascii="Calibri" w:hAnsi="Calibri"/>
          <w:b/>
          <w:sz w:val="22"/>
          <w:szCs w:val="22"/>
        </w:rPr>
        <w:t xml:space="preserve">Napájecí přívody </w:t>
      </w:r>
      <w:r w:rsidR="00240EBB" w:rsidRPr="005A29CB">
        <w:rPr>
          <w:rFonts w:ascii="Calibri" w:hAnsi="Calibri"/>
          <w:b/>
          <w:sz w:val="22"/>
          <w:szCs w:val="22"/>
        </w:rPr>
        <w:t>230V</w:t>
      </w:r>
      <w:r w:rsidR="002C29D6" w:rsidRPr="005A29CB">
        <w:rPr>
          <w:rFonts w:ascii="Calibri" w:hAnsi="Calibri"/>
          <w:b/>
          <w:sz w:val="22"/>
          <w:szCs w:val="22"/>
        </w:rPr>
        <w:t xml:space="preserve"> zajistí profese elektro</w:t>
      </w:r>
      <w:r w:rsidR="00240EBB" w:rsidRPr="005A29CB">
        <w:rPr>
          <w:rFonts w:ascii="Calibri" w:hAnsi="Calibri"/>
          <w:b/>
          <w:sz w:val="22"/>
          <w:szCs w:val="22"/>
        </w:rPr>
        <w:t>.</w:t>
      </w:r>
    </w:p>
    <w:p w14:paraId="5465EB82" w14:textId="77777777" w:rsidR="002C29D6" w:rsidRPr="005A29CB" w:rsidRDefault="002C29D6" w:rsidP="002C29D6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Jištění a dimenzování přívodů elektrické energie pro jednotlivá zařízení bude provedeno dle ČSN 33 2000</w:t>
      </w:r>
      <w:r w:rsidRPr="005A29CB">
        <w:rPr>
          <w:rFonts w:ascii="Calibri" w:hAnsi="Calibri"/>
          <w:sz w:val="22"/>
          <w:szCs w:val="22"/>
        </w:rPr>
        <w:noBreakHyphen/>
        <w:t>4</w:t>
      </w:r>
      <w:r w:rsidRPr="005A29CB">
        <w:rPr>
          <w:rFonts w:ascii="Calibri" w:hAnsi="Calibri"/>
          <w:sz w:val="22"/>
          <w:szCs w:val="22"/>
        </w:rPr>
        <w:noBreakHyphen/>
        <w:t>473, ČSN 33 2000-4-43, ČSN 33 2000-5-523.</w:t>
      </w:r>
    </w:p>
    <w:p w14:paraId="6508CCD4" w14:textId="77777777" w:rsidR="002C29D6" w:rsidRPr="005A29CB" w:rsidRDefault="002C29D6" w:rsidP="002C29D6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Ochrana proti nebezpečnému dotyku bude dle ČSN 33 2000-4-41 provedena odpojením od zdroje.</w:t>
      </w:r>
    </w:p>
    <w:p w14:paraId="1DA6C712" w14:textId="77777777" w:rsidR="002C29D6" w:rsidRPr="005A29CB" w:rsidRDefault="002C29D6" w:rsidP="002C29D6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U ústředen jednotlivých zařízení bude provedeno uzemnění dle normy ČSN 33 2000</w:t>
      </w:r>
      <w:r w:rsidRPr="005A29CB">
        <w:rPr>
          <w:rFonts w:ascii="Calibri" w:hAnsi="Calibri"/>
          <w:sz w:val="22"/>
          <w:szCs w:val="22"/>
        </w:rPr>
        <w:noBreakHyphen/>
        <w:t>5-54.</w:t>
      </w:r>
    </w:p>
    <w:p w14:paraId="222FC027" w14:textId="77777777" w:rsidR="002C29D6" w:rsidRPr="005A29CB" w:rsidRDefault="002C29D6" w:rsidP="002C29D6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Barevné značení vodičů bude provedeno dle ČSN 330166 ed.2, HD 308 S2.</w:t>
      </w:r>
    </w:p>
    <w:p w14:paraId="1CEB5E01" w14:textId="77777777" w:rsidR="00CA57D0" w:rsidRPr="005A29CB" w:rsidRDefault="00CA57D0" w:rsidP="00193D0B">
      <w:pPr>
        <w:pStyle w:val="Nadpis3"/>
        <w:rPr>
          <w:sz w:val="22"/>
          <w:szCs w:val="22"/>
        </w:rPr>
      </w:pPr>
      <w:bookmarkStart w:id="90" w:name="_Toc262699940"/>
      <w:bookmarkStart w:id="91" w:name="_Toc270414571"/>
      <w:bookmarkStart w:id="92" w:name="_Toc223266160"/>
      <w:r w:rsidRPr="005A29CB">
        <w:rPr>
          <w:sz w:val="22"/>
          <w:szCs w:val="22"/>
        </w:rPr>
        <w:t>Vnější vlivy</w:t>
      </w:r>
      <w:bookmarkEnd w:id="84"/>
      <w:bookmarkEnd w:id="85"/>
      <w:bookmarkEnd w:id="86"/>
      <w:bookmarkEnd w:id="87"/>
      <w:bookmarkEnd w:id="90"/>
      <w:bookmarkEnd w:id="91"/>
      <w:bookmarkEnd w:id="92"/>
    </w:p>
    <w:p w14:paraId="0C820AEF" w14:textId="77777777" w:rsidR="00CA57D0" w:rsidRPr="005A29CB" w:rsidRDefault="00CA57D0" w:rsidP="00CA57D0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Protokol o určení vnějších vlivů je součástí dokumentace profese elektro. Tomuto protokolu odpovídá i výběr jednotlivých prvků (odpovídající krytí).</w:t>
      </w:r>
    </w:p>
    <w:p w14:paraId="73EA19A2" w14:textId="77777777" w:rsidR="0005275D" w:rsidRPr="005A29CB" w:rsidRDefault="0041504D" w:rsidP="0041504D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V celém objektu jsou vnější vlivy stanoveny jako normální</w:t>
      </w:r>
      <w:r w:rsidR="0005275D" w:rsidRPr="005A29CB">
        <w:rPr>
          <w:rFonts w:ascii="Calibri" w:hAnsi="Calibri"/>
          <w:sz w:val="22"/>
          <w:szCs w:val="22"/>
        </w:rPr>
        <w:t>.</w:t>
      </w:r>
    </w:p>
    <w:p w14:paraId="76E65F7F" w14:textId="77777777" w:rsidR="00CA57D0" w:rsidRPr="005A29CB" w:rsidRDefault="00CA57D0" w:rsidP="00193D0B">
      <w:pPr>
        <w:pStyle w:val="Nadpis3"/>
        <w:rPr>
          <w:sz w:val="22"/>
          <w:szCs w:val="22"/>
        </w:rPr>
      </w:pPr>
      <w:bookmarkStart w:id="93" w:name="_Toc237018799"/>
      <w:bookmarkStart w:id="94" w:name="_Toc262699941"/>
      <w:bookmarkStart w:id="95" w:name="_Toc270414572"/>
      <w:bookmarkStart w:id="96" w:name="_Toc223266161"/>
      <w:r w:rsidRPr="005A29CB">
        <w:rPr>
          <w:sz w:val="22"/>
          <w:szCs w:val="22"/>
        </w:rPr>
        <w:t>Vlivy zařízení</w:t>
      </w:r>
      <w:bookmarkEnd w:id="88"/>
      <w:bookmarkEnd w:id="89"/>
      <w:bookmarkEnd w:id="93"/>
      <w:bookmarkEnd w:id="94"/>
      <w:bookmarkEnd w:id="95"/>
      <w:bookmarkEnd w:id="96"/>
    </w:p>
    <w:p w14:paraId="7EEA90E1" w14:textId="77777777" w:rsidR="00CA57D0" w:rsidRPr="005A29CB" w:rsidRDefault="00CA57D0" w:rsidP="00CA57D0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Zařízení jsou provedena v souladu s ČSN 33 2000 tak, aby nedocházelo k působení na jiná zařízení, a nebude vystaveno nežádoucím vlivům jiných zařízení. Zařízení je odolné proti elektrickému rušení z okolního prostředí, elektrické sítě a proti VF rušení.</w:t>
      </w:r>
    </w:p>
    <w:p w14:paraId="07C510C9" w14:textId="77777777" w:rsidR="00CA57D0" w:rsidRPr="005A29CB" w:rsidRDefault="00CA57D0" w:rsidP="00193D0B">
      <w:pPr>
        <w:pStyle w:val="Nadpis3"/>
        <w:rPr>
          <w:sz w:val="22"/>
          <w:szCs w:val="22"/>
        </w:rPr>
      </w:pPr>
      <w:bookmarkStart w:id="97" w:name="_Toc162847638"/>
      <w:bookmarkStart w:id="98" w:name="_Toc163348467"/>
      <w:bookmarkStart w:id="99" w:name="_Toc237018800"/>
      <w:bookmarkStart w:id="100" w:name="_Toc262699942"/>
      <w:bookmarkStart w:id="101" w:name="_Toc270414573"/>
      <w:bookmarkStart w:id="102" w:name="_Toc223266162"/>
      <w:r w:rsidRPr="005A29CB">
        <w:rPr>
          <w:sz w:val="22"/>
          <w:szCs w:val="22"/>
        </w:rPr>
        <w:t>Vliv na životní prostředí</w:t>
      </w:r>
      <w:bookmarkEnd w:id="97"/>
      <w:bookmarkEnd w:id="98"/>
      <w:bookmarkEnd w:id="99"/>
      <w:bookmarkEnd w:id="100"/>
      <w:bookmarkEnd w:id="101"/>
      <w:bookmarkEnd w:id="102"/>
    </w:p>
    <w:p w14:paraId="2E21AB0A" w14:textId="77777777" w:rsidR="00CA57D0" w:rsidRPr="005A29CB" w:rsidRDefault="00CA57D0" w:rsidP="00CA57D0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Všechna zařízení, navržená pro instalaci, splňují hygienické normy a nemají žádný vliv na okolní životní prostředí.</w:t>
      </w:r>
    </w:p>
    <w:p w14:paraId="5CAB6510" w14:textId="77777777" w:rsidR="00CA57D0" w:rsidRPr="005A29CB" w:rsidRDefault="00CA57D0" w:rsidP="00CA57D0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Veškeré odpady vzniklé při montáži budou ekologicky zlikvidovány na náklady montážní firmy.</w:t>
      </w:r>
    </w:p>
    <w:p w14:paraId="36510D20" w14:textId="77777777" w:rsidR="00CA57D0" w:rsidRPr="005A29CB" w:rsidRDefault="00CA57D0" w:rsidP="00193D0B">
      <w:pPr>
        <w:pStyle w:val="Nadpis3"/>
        <w:rPr>
          <w:sz w:val="22"/>
          <w:szCs w:val="22"/>
        </w:rPr>
      </w:pPr>
      <w:bookmarkStart w:id="103" w:name="_Toc162847640"/>
      <w:bookmarkStart w:id="104" w:name="_Toc163348468"/>
      <w:bookmarkStart w:id="105" w:name="_Toc237018801"/>
      <w:bookmarkStart w:id="106" w:name="_Toc262699943"/>
      <w:bookmarkStart w:id="107" w:name="_Toc270414574"/>
      <w:bookmarkStart w:id="108" w:name="_Toc223266163"/>
      <w:r w:rsidRPr="005A29CB">
        <w:rPr>
          <w:sz w:val="22"/>
          <w:szCs w:val="22"/>
        </w:rPr>
        <w:t>Uvedení do provozu</w:t>
      </w:r>
      <w:bookmarkEnd w:id="103"/>
      <w:bookmarkEnd w:id="104"/>
      <w:bookmarkEnd w:id="105"/>
      <w:bookmarkEnd w:id="106"/>
      <w:bookmarkEnd w:id="107"/>
      <w:bookmarkEnd w:id="108"/>
      <w:r w:rsidRPr="005A29CB">
        <w:rPr>
          <w:sz w:val="22"/>
          <w:szCs w:val="22"/>
        </w:rPr>
        <w:t xml:space="preserve"> </w:t>
      </w:r>
    </w:p>
    <w:p w14:paraId="5E715732" w14:textId="77777777" w:rsidR="00CA57D0" w:rsidRPr="005A29CB" w:rsidRDefault="00CA57D0" w:rsidP="00CA57D0">
      <w:pPr>
        <w:spacing w:before="120"/>
        <w:jc w:val="both"/>
        <w:rPr>
          <w:rFonts w:ascii="Calibri" w:hAnsi="Calibri"/>
          <w:sz w:val="22"/>
          <w:szCs w:val="22"/>
        </w:rPr>
      </w:pPr>
      <w:bookmarkStart w:id="109" w:name="_Toc237006616"/>
      <w:bookmarkStart w:id="110" w:name="_Toc237018803"/>
      <w:bookmarkStart w:id="111" w:name="_Toc262699944"/>
      <w:bookmarkStart w:id="112" w:name="_Toc270414575"/>
      <w:r w:rsidRPr="005A29CB">
        <w:rPr>
          <w:rFonts w:ascii="Calibri" w:hAnsi="Calibri"/>
          <w:sz w:val="22"/>
          <w:szCs w:val="22"/>
        </w:rPr>
        <w:t>Před uvedením zařízení do provozu bude provedena výchozí revize dle ČSN 33 2000-6 a souvisejících norem a předpisů.</w:t>
      </w:r>
    </w:p>
    <w:p w14:paraId="3D2AF973" w14:textId="77777777" w:rsidR="00CA57D0" w:rsidRPr="005A29CB" w:rsidRDefault="00CA57D0" w:rsidP="00CA57D0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Pro zpracování výchozí revize musí mít pracovník provádějící revizi k dispozici informace požadované 514.5 a také dle ČSN 33 1500, čl. 4.1.</w:t>
      </w:r>
    </w:p>
    <w:p w14:paraId="34B073EA" w14:textId="77777777" w:rsidR="00CA57D0" w:rsidRPr="005A29CB" w:rsidRDefault="00CA57D0" w:rsidP="00CA57D0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Součástí výchozí revize je prohlídka instalace dle čl. 611 a zkoušení včetně předepsaných měření dle čl. 612.</w:t>
      </w:r>
    </w:p>
    <w:p w14:paraId="705BA841" w14:textId="77777777" w:rsidR="00CA57D0" w:rsidRPr="005A29CB" w:rsidRDefault="00CA57D0" w:rsidP="00CA57D0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lastRenderedPageBreak/>
        <w:t>O provedené výchozí revizi bude vypracována zpráva.</w:t>
      </w:r>
    </w:p>
    <w:p w14:paraId="0752B410" w14:textId="77777777" w:rsidR="00CA57D0" w:rsidRPr="005A29CB" w:rsidRDefault="00CA57D0" w:rsidP="00CA57D0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Pravidelné revize zařízení dle ČSN 33 1500 se provádějí v termínech uvedených v revizní zprávě. O provedené revizi se provede zápis.</w:t>
      </w:r>
    </w:p>
    <w:p w14:paraId="0AD27367" w14:textId="77777777" w:rsidR="00CA57D0" w:rsidRPr="005A29CB" w:rsidRDefault="00CA57D0" w:rsidP="00CA57D0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Na jednotlivých slaboproudých zřízeních se provedou předepsané zkoušky a měření předepsané normami nebo výrobcem. Výsledky budou zdokumentovány v digitální nebo písemné podobě.</w:t>
      </w:r>
      <w:bookmarkStart w:id="113" w:name="_Toc71085370"/>
      <w:r w:rsidRPr="005A29CB">
        <w:rPr>
          <w:rFonts w:ascii="Calibri" w:hAnsi="Calibri"/>
          <w:sz w:val="22"/>
          <w:szCs w:val="22"/>
        </w:rPr>
        <w:t xml:space="preserve"> </w:t>
      </w:r>
      <w:bookmarkEnd w:id="113"/>
    </w:p>
    <w:p w14:paraId="46A1E2A0" w14:textId="77777777" w:rsidR="00961074" w:rsidRPr="005A29CB" w:rsidRDefault="00961074" w:rsidP="00193D0B">
      <w:pPr>
        <w:pStyle w:val="Nadpis3"/>
        <w:rPr>
          <w:sz w:val="22"/>
          <w:szCs w:val="22"/>
        </w:rPr>
      </w:pPr>
      <w:bookmarkStart w:id="114" w:name="_Toc223266164"/>
      <w:r w:rsidRPr="005A29CB">
        <w:rPr>
          <w:sz w:val="22"/>
          <w:szCs w:val="22"/>
        </w:rPr>
        <w:t>Umístění koncových prvků</w:t>
      </w:r>
      <w:bookmarkEnd w:id="114"/>
    </w:p>
    <w:p w14:paraId="4B7FF468" w14:textId="7E9AA3C9" w:rsidR="00CA57D0" w:rsidRDefault="00961074" w:rsidP="008203B4">
      <w:pPr>
        <w:spacing w:before="120"/>
        <w:jc w:val="both"/>
        <w:rPr>
          <w:rFonts w:ascii="Calibri" w:hAnsi="Calibri"/>
          <w:sz w:val="22"/>
          <w:szCs w:val="22"/>
        </w:rPr>
      </w:pPr>
      <w:r w:rsidRPr="005A29CB">
        <w:rPr>
          <w:rFonts w:ascii="Calibri" w:hAnsi="Calibri"/>
          <w:sz w:val="22"/>
          <w:szCs w:val="22"/>
        </w:rPr>
        <w:t>Při realizaci je nutné provádět průběžnou koordinaci tras kabeláže s ostatními profesemi. Pro osazování koncových prvků je nutné provádět porovnání s projektem interiéru.</w:t>
      </w:r>
      <w:bookmarkEnd w:id="109"/>
      <w:bookmarkEnd w:id="110"/>
      <w:bookmarkEnd w:id="111"/>
      <w:bookmarkEnd w:id="112"/>
      <w:r w:rsidR="00961FFE">
        <w:rPr>
          <w:rFonts w:ascii="Calibri" w:hAnsi="Calibri"/>
          <w:sz w:val="22"/>
          <w:szCs w:val="22"/>
        </w:rPr>
        <w:t xml:space="preserve"> </w:t>
      </w:r>
      <w:r w:rsidR="00961FFE" w:rsidRPr="00961FFE">
        <w:rPr>
          <w:rFonts w:ascii="Calibri" w:hAnsi="Calibri"/>
          <w:b/>
          <w:bCs/>
          <w:sz w:val="22"/>
          <w:szCs w:val="22"/>
        </w:rPr>
        <w:t>Finální umístění všech koncových prvků musí být odsouhlaseno zástupcem investora.</w:t>
      </w:r>
    </w:p>
    <w:p w14:paraId="0A127A91" w14:textId="12B209EE" w:rsidR="00FA2AD0" w:rsidRDefault="00FA2AD0">
      <w:pPr>
        <w:rPr>
          <w:rFonts w:ascii="Calibri" w:hAnsi="Calibri"/>
          <w:b/>
          <w:sz w:val="28"/>
        </w:rPr>
      </w:pPr>
    </w:p>
    <w:p w14:paraId="79E65167" w14:textId="7FB2D140" w:rsidR="006E6D58" w:rsidRPr="000B007D" w:rsidRDefault="006E6D58" w:rsidP="00AD5889">
      <w:pPr>
        <w:pStyle w:val="Nadpis1"/>
      </w:pPr>
      <w:bookmarkStart w:id="115" w:name="_Toc223266165"/>
      <w:r w:rsidRPr="000B007D">
        <w:t>Závěr</w:t>
      </w:r>
      <w:bookmarkEnd w:id="115"/>
      <w:r w:rsidRPr="000B007D">
        <w:t xml:space="preserve"> </w:t>
      </w:r>
    </w:p>
    <w:p w14:paraId="13CDCADE" w14:textId="77777777" w:rsidR="006E6D58" w:rsidRPr="005A29CB" w:rsidRDefault="006E6D58" w:rsidP="006E6D58">
      <w:pPr>
        <w:spacing w:before="120"/>
        <w:jc w:val="both"/>
        <w:rPr>
          <w:rFonts w:ascii="Calibri" w:hAnsi="Calibri" w:cs="Calibri"/>
          <w:color w:val="000000"/>
          <w:sz w:val="22"/>
          <w:szCs w:val="18"/>
        </w:rPr>
      </w:pPr>
      <w:r w:rsidRPr="005A29CB">
        <w:rPr>
          <w:rFonts w:ascii="Calibri" w:hAnsi="Calibri" w:cs="Calibri"/>
          <w:color w:val="000000"/>
          <w:sz w:val="22"/>
          <w:szCs w:val="18"/>
        </w:rPr>
        <w:t>Návrh předpokládá provedení všech montážních prací a dodávek materiálů zajišťujících dokončení kompletní (funkční) dodávky, proměření správnosti a kompletnosti zapojení, všechny kontroly, zkušební provoz, všechna předepsaná měření a revize, prohlášení o shodě, atesty a certifikáty, dokumentaci skutečného provedení.</w:t>
      </w:r>
    </w:p>
    <w:p w14:paraId="58EC503C" w14:textId="77777777" w:rsidR="006E6D58" w:rsidRPr="005A29CB" w:rsidRDefault="006E6D58" w:rsidP="006E6D58">
      <w:pPr>
        <w:pStyle w:val="Zkladntextodsazen"/>
        <w:ind w:left="0"/>
        <w:rPr>
          <w:rFonts w:ascii="Calibri" w:hAnsi="Calibri" w:cs="Calibri"/>
          <w:sz w:val="22"/>
          <w:szCs w:val="18"/>
        </w:rPr>
      </w:pPr>
      <w:r w:rsidRPr="005A29CB">
        <w:rPr>
          <w:rFonts w:ascii="Calibri" w:hAnsi="Calibri" w:cs="Calibri"/>
          <w:sz w:val="22"/>
          <w:szCs w:val="18"/>
        </w:rPr>
        <w:t>V případě změn nebo doplňků provede dodavatel projektu na základě dodaných podkladů dodatek k projektové dokumentaci.</w:t>
      </w:r>
    </w:p>
    <w:p w14:paraId="7CCEE05D" w14:textId="77777777" w:rsidR="006E6D58" w:rsidRPr="005A29CB" w:rsidRDefault="006E6D58" w:rsidP="006E6D58">
      <w:pPr>
        <w:spacing w:before="120"/>
        <w:jc w:val="both"/>
        <w:rPr>
          <w:rFonts w:ascii="Calibri" w:hAnsi="Calibri" w:cs="Calibri"/>
          <w:sz w:val="22"/>
          <w:szCs w:val="18"/>
        </w:rPr>
      </w:pPr>
      <w:r w:rsidRPr="005A29CB">
        <w:rPr>
          <w:rFonts w:ascii="Calibri" w:hAnsi="Calibri" w:cs="Calibri"/>
          <w:sz w:val="22"/>
          <w:szCs w:val="18"/>
        </w:rPr>
        <w:t xml:space="preserve">Montážní práce musí být provedeny v souladu s platnými předpisy a normami ČSN. Změny během montáže je třeba zaznamenávat do dokumentace, po skončení prací bude provedena výchozí revize a bude zhotovena dokumentace skutečného provedení. </w:t>
      </w:r>
    </w:p>
    <w:p w14:paraId="2782566F" w14:textId="77777777" w:rsidR="009E12C8" w:rsidRPr="005A29CB" w:rsidRDefault="009E12C8" w:rsidP="009E12C8">
      <w:pPr>
        <w:spacing w:before="120"/>
        <w:jc w:val="both"/>
        <w:rPr>
          <w:rFonts w:ascii="Calibri" w:hAnsi="Calibri" w:cs="Arial"/>
          <w:color w:val="000000"/>
          <w:sz w:val="22"/>
          <w:szCs w:val="22"/>
        </w:rPr>
      </w:pPr>
      <w:r w:rsidRPr="005A29CB">
        <w:rPr>
          <w:rFonts w:ascii="Calibri" w:hAnsi="Calibri" w:cs="Arial"/>
          <w:color w:val="000000"/>
          <w:sz w:val="22"/>
          <w:szCs w:val="22"/>
        </w:rPr>
        <w:t>Při provozu zařízení je uživatel povinen postupovat dle návodu k údržbě a obsluze vydaných výrobcem.</w:t>
      </w:r>
    </w:p>
    <w:p w14:paraId="3AA095FD" w14:textId="77777777" w:rsidR="00236096" w:rsidRPr="005A29CB" w:rsidRDefault="006E6D58" w:rsidP="001259B6">
      <w:pPr>
        <w:spacing w:before="120"/>
        <w:jc w:val="both"/>
        <w:rPr>
          <w:rFonts w:ascii="Calibri" w:hAnsi="Calibri" w:cs="Calibri"/>
          <w:sz w:val="22"/>
          <w:szCs w:val="18"/>
        </w:rPr>
      </w:pPr>
      <w:r w:rsidRPr="005A29CB">
        <w:rPr>
          <w:rFonts w:ascii="Calibri" w:hAnsi="Calibri" w:cs="Calibri"/>
          <w:sz w:val="22"/>
          <w:szCs w:val="18"/>
        </w:rPr>
        <w:t>Projektant si vyhrazuje právo na případné změny a dodatky k projektové dokum</w:t>
      </w:r>
      <w:r w:rsidR="00407CFE" w:rsidRPr="005A29CB">
        <w:rPr>
          <w:rFonts w:ascii="Calibri" w:hAnsi="Calibri" w:cs="Calibri"/>
          <w:sz w:val="22"/>
          <w:szCs w:val="18"/>
        </w:rPr>
        <w:t>entaci</w:t>
      </w:r>
      <w:r w:rsidRPr="005A29CB">
        <w:rPr>
          <w:rFonts w:ascii="Calibri" w:hAnsi="Calibri" w:cs="Calibri"/>
          <w:sz w:val="22"/>
          <w:szCs w:val="18"/>
        </w:rPr>
        <w:t>.</w:t>
      </w:r>
    </w:p>
    <w:sectPr w:rsidR="00236096" w:rsidRPr="005A29CB" w:rsidSect="00804F53">
      <w:footerReference w:type="default" r:id="rId18"/>
      <w:headerReference w:type="first" r:id="rId19"/>
      <w:footerReference w:type="first" r:id="rId20"/>
      <w:pgSz w:w="11906" w:h="16838"/>
      <w:pgMar w:top="1418" w:right="1418" w:bottom="1418" w:left="1418" w:header="708" w:footer="708" w:gutter="0"/>
      <w:pgNumType w:start="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4C71C" w14:textId="77777777" w:rsidR="00976EBD" w:rsidRDefault="00976EBD">
      <w:r>
        <w:separator/>
      </w:r>
    </w:p>
  </w:endnote>
  <w:endnote w:type="continuationSeparator" w:id="0">
    <w:p w14:paraId="24168163" w14:textId="77777777" w:rsidR="00976EBD" w:rsidRDefault="0097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63B6" w14:textId="77777777" w:rsidR="0063216F" w:rsidRDefault="0063216F" w:rsidP="006614D0">
    <w:pPr>
      <w:pStyle w:val="Zpat"/>
      <w:pBdr>
        <w:bottom w:val="single" w:sz="6" w:space="1" w:color="auto"/>
      </w:pBdr>
      <w:rPr>
        <w:rFonts w:ascii="Arial" w:hAnsi="Arial" w:cs="Arial"/>
      </w:rPr>
    </w:pPr>
  </w:p>
  <w:p w14:paraId="428A21D2" w14:textId="1CDFFFA0" w:rsidR="0063216F" w:rsidRPr="001548FB" w:rsidRDefault="0063216F" w:rsidP="006614D0">
    <w:pPr>
      <w:pStyle w:val="Zpat"/>
      <w:spacing w:before="120"/>
      <w:rPr>
        <w:rFonts w:ascii="Calibri" w:hAnsi="Calibri"/>
      </w:rPr>
    </w:pPr>
    <w:r w:rsidRPr="001548FB">
      <w:rPr>
        <w:rFonts w:ascii="Calibri" w:hAnsi="Calibri" w:cs="Arial"/>
      </w:rPr>
      <w:fldChar w:fldCharType="begin"/>
    </w:r>
    <w:r w:rsidRPr="001548FB">
      <w:rPr>
        <w:rFonts w:ascii="Calibri" w:hAnsi="Calibri" w:cs="Arial"/>
      </w:rPr>
      <w:instrText xml:space="preserve"> FILENAME   \* MERGEFORMAT </w:instrText>
    </w:r>
    <w:r w:rsidRPr="001548FB">
      <w:rPr>
        <w:rFonts w:ascii="Calibri" w:hAnsi="Calibri" w:cs="Arial"/>
      </w:rPr>
      <w:fldChar w:fldCharType="separate"/>
    </w:r>
    <w:r w:rsidR="007309B2">
      <w:rPr>
        <w:rFonts w:ascii="Calibri" w:hAnsi="Calibri" w:cs="Arial"/>
        <w:noProof/>
      </w:rPr>
      <w:t>2526_RDS_SLP_TZ_r00</w:t>
    </w:r>
    <w:r w:rsidRPr="001548FB">
      <w:rPr>
        <w:rFonts w:ascii="Calibri" w:hAnsi="Calibri" w:cs="Arial"/>
      </w:rPr>
      <w:fldChar w:fldCharType="end"/>
    </w:r>
    <w:r w:rsidRPr="001548FB">
      <w:rPr>
        <w:rFonts w:ascii="Calibri" w:hAnsi="Calibri"/>
      </w:rPr>
      <w:tab/>
    </w:r>
    <w:r w:rsidRPr="001548FB">
      <w:rPr>
        <w:rFonts w:ascii="Calibri" w:hAnsi="Calibri" w:cs="Arial"/>
      </w:rPr>
      <w:t xml:space="preserve">Strana </w:t>
    </w:r>
    <w:r w:rsidRPr="001548FB">
      <w:rPr>
        <w:rFonts w:ascii="Calibri" w:hAnsi="Calibri" w:cs="Arial"/>
      </w:rPr>
      <w:fldChar w:fldCharType="begin"/>
    </w:r>
    <w:r w:rsidRPr="001548FB">
      <w:rPr>
        <w:rFonts w:ascii="Calibri" w:hAnsi="Calibri" w:cs="Arial"/>
      </w:rPr>
      <w:instrText xml:space="preserve"> PAGE   \* MERGEFORMAT </w:instrText>
    </w:r>
    <w:r w:rsidRPr="001548FB">
      <w:rPr>
        <w:rFonts w:ascii="Calibri" w:hAnsi="Calibri" w:cs="Arial"/>
      </w:rPr>
      <w:fldChar w:fldCharType="separate"/>
    </w:r>
    <w:r>
      <w:rPr>
        <w:rFonts w:ascii="Calibri" w:hAnsi="Calibri" w:cs="Arial"/>
        <w:noProof/>
      </w:rPr>
      <w:t>12</w:t>
    </w:r>
    <w:r w:rsidRPr="001548FB">
      <w:rPr>
        <w:rFonts w:ascii="Calibri" w:hAnsi="Calibri" w:cs="Arial"/>
      </w:rPr>
      <w:fldChar w:fldCharType="end"/>
    </w:r>
    <w:r w:rsidRPr="001548FB">
      <w:rPr>
        <w:rFonts w:ascii="Calibri" w:hAnsi="Calibr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4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2269"/>
      <w:gridCol w:w="2269"/>
      <w:gridCol w:w="2269"/>
    </w:tblGrid>
    <w:tr w:rsidR="0063216F" w14:paraId="262B0406" w14:textId="77777777">
      <w:trPr>
        <w:trHeight w:val="418"/>
      </w:trPr>
      <w:tc>
        <w:tcPr>
          <w:tcW w:w="2268" w:type="dxa"/>
          <w:vAlign w:val="center"/>
        </w:tcPr>
        <w:p w14:paraId="1788DB80" w14:textId="77777777" w:rsidR="0063216F" w:rsidRDefault="0063216F">
          <w:pPr>
            <w:pStyle w:val="Zpat"/>
          </w:pPr>
        </w:p>
      </w:tc>
      <w:tc>
        <w:tcPr>
          <w:tcW w:w="2269" w:type="dxa"/>
          <w:vAlign w:val="center"/>
        </w:tcPr>
        <w:p w14:paraId="7859783E" w14:textId="77777777" w:rsidR="0063216F" w:rsidRDefault="0063216F">
          <w:pPr>
            <w:pStyle w:val="Zpat"/>
            <w:jc w:val="center"/>
          </w:pPr>
          <w:r>
            <w:t>Vypracoval</w:t>
          </w:r>
        </w:p>
      </w:tc>
      <w:tc>
        <w:tcPr>
          <w:tcW w:w="2269" w:type="dxa"/>
          <w:vAlign w:val="center"/>
        </w:tcPr>
        <w:p w14:paraId="1B66CBF3" w14:textId="77777777" w:rsidR="0063216F" w:rsidRDefault="0063216F">
          <w:pPr>
            <w:pStyle w:val="Zpat"/>
            <w:jc w:val="center"/>
          </w:pPr>
          <w:r>
            <w:t>Ověřil:</w:t>
          </w:r>
        </w:p>
      </w:tc>
      <w:tc>
        <w:tcPr>
          <w:tcW w:w="2269" w:type="dxa"/>
          <w:tcBorders>
            <w:bottom w:val="nil"/>
          </w:tcBorders>
          <w:vAlign w:val="center"/>
        </w:tcPr>
        <w:p w14:paraId="51AAF2A2" w14:textId="77777777" w:rsidR="0063216F" w:rsidRDefault="0063216F">
          <w:pPr>
            <w:pStyle w:val="Zpat"/>
            <w:jc w:val="center"/>
            <w:rPr>
              <w:b/>
              <w:sz w:val="24"/>
            </w:rPr>
          </w:pPr>
          <w:r>
            <w:rPr>
              <w:b/>
              <w:snapToGrid w:val="0"/>
              <w:sz w:val="24"/>
            </w:rPr>
            <w:t xml:space="preserve">Strana </w:t>
          </w:r>
          <w:r>
            <w:rPr>
              <w:b/>
              <w:snapToGrid w:val="0"/>
              <w:sz w:val="24"/>
            </w:rPr>
            <w:fldChar w:fldCharType="begin"/>
          </w:r>
          <w:r>
            <w:rPr>
              <w:b/>
              <w:snapToGrid w:val="0"/>
              <w:sz w:val="24"/>
            </w:rPr>
            <w:instrText xml:space="preserve"> PAGE </w:instrText>
          </w:r>
          <w:r>
            <w:rPr>
              <w:b/>
              <w:snapToGrid w:val="0"/>
              <w:sz w:val="24"/>
            </w:rPr>
            <w:fldChar w:fldCharType="separate"/>
          </w:r>
          <w:r>
            <w:rPr>
              <w:b/>
              <w:noProof/>
              <w:snapToGrid w:val="0"/>
              <w:sz w:val="24"/>
            </w:rPr>
            <w:t>1</w:t>
          </w:r>
          <w:r>
            <w:rPr>
              <w:b/>
              <w:snapToGrid w:val="0"/>
              <w:sz w:val="24"/>
            </w:rPr>
            <w:fldChar w:fldCharType="end"/>
          </w:r>
        </w:p>
      </w:tc>
    </w:tr>
    <w:tr w:rsidR="0063216F" w14:paraId="58CF9432" w14:textId="77777777">
      <w:trPr>
        <w:cantSplit/>
        <w:trHeight w:val="455"/>
      </w:trPr>
      <w:tc>
        <w:tcPr>
          <w:tcW w:w="2268" w:type="dxa"/>
          <w:vAlign w:val="center"/>
        </w:tcPr>
        <w:p w14:paraId="5B46257B" w14:textId="77777777" w:rsidR="0063216F" w:rsidRDefault="0063216F">
          <w:pPr>
            <w:pStyle w:val="Zpat"/>
          </w:pPr>
          <w:r>
            <w:t>Jméno:</w:t>
          </w:r>
        </w:p>
      </w:tc>
      <w:tc>
        <w:tcPr>
          <w:tcW w:w="2269" w:type="dxa"/>
          <w:vAlign w:val="center"/>
        </w:tcPr>
        <w:p w14:paraId="2D18CE94" w14:textId="77777777" w:rsidR="0063216F" w:rsidRDefault="0063216F">
          <w:pPr>
            <w:pStyle w:val="Zpat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>Jiří Macháček</w:t>
          </w:r>
        </w:p>
      </w:tc>
      <w:tc>
        <w:tcPr>
          <w:tcW w:w="2269" w:type="dxa"/>
          <w:vAlign w:val="center"/>
        </w:tcPr>
        <w:p w14:paraId="2BB9D703" w14:textId="77777777" w:rsidR="0063216F" w:rsidRDefault="0063216F">
          <w:pPr>
            <w:pStyle w:val="Zpat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>Emil Marek</w:t>
          </w:r>
        </w:p>
      </w:tc>
      <w:tc>
        <w:tcPr>
          <w:tcW w:w="2269" w:type="dxa"/>
          <w:vMerge w:val="restart"/>
          <w:tcBorders>
            <w:top w:val="single" w:sz="4" w:space="0" w:color="auto"/>
          </w:tcBorders>
        </w:tcPr>
        <w:p w14:paraId="137A605D" w14:textId="77777777" w:rsidR="0063216F" w:rsidRDefault="0063216F">
          <w:pPr>
            <w:pStyle w:val="Zpat"/>
          </w:pPr>
          <w:r>
            <w:t>Výtisk číslo:</w:t>
          </w:r>
        </w:p>
      </w:tc>
    </w:tr>
    <w:tr w:rsidR="0063216F" w14:paraId="1EAEBEF7" w14:textId="77777777">
      <w:trPr>
        <w:cantSplit/>
        <w:trHeight w:val="420"/>
      </w:trPr>
      <w:tc>
        <w:tcPr>
          <w:tcW w:w="2268" w:type="dxa"/>
          <w:vAlign w:val="center"/>
        </w:tcPr>
        <w:p w14:paraId="2E7515C9" w14:textId="77777777" w:rsidR="0063216F" w:rsidRDefault="0063216F">
          <w:pPr>
            <w:pStyle w:val="Zpat"/>
          </w:pPr>
          <w:r>
            <w:t>Datum:</w:t>
          </w:r>
        </w:p>
      </w:tc>
      <w:tc>
        <w:tcPr>
          <w:tcW w:w="2269" w:type="dxa"/>
          <w:vAlign w:val="center"/>
        </w:tcPr>
        <w:p w14:paraId="5CD18EC5" w14:textId="77777777" w:rsidR="0063216F" w:rsidRDefault="0063216F">
          <w:pPr>
            <w:pStyle w:val="Zpat"/>
            <w:jc w:val="center"/>
          </w:pPr>
        </w:p>
      </w:tc>
      <w:tc>
        <w:tcPr>
          <w:tcW w:w="2269" w:type="dxa"/>
          <w:vAlign w:val="center"/>
        </w:tcPr>
        <w:p w14:paraId="6E5EF1BB" w14:textId="77777777" w:rsidR="0063216F" w:rsidRDefault="0063216F">
          <w:pPr>
            <w:pStyle w:val="Zpat"/>
            <w:jc w:val="center"/>
          </w:pPr>
        </w:p>
      </w:tc>
      <w:tc>
        <w:tcPr>
          <w:tcW w:w="2269" w:type="dxa"/>
          <w:vMerge/>
        </w:tcPr>
        <w:p w14:paraId="4B6C8ECA" w14:textId="77777777" w:rsidR="0063216F" w:rsidRDefault="0063216F">
          <w:pPr>
            <w:pStyle w:val="Zpat"/>
          </w:pPr>
        </w:p>
      </w:tc>
    </w:tr>
    <w:tr w:rsidR="0063216F" w14:paraId="7BDB909C" w14:textId="77777777">
      <w:trPr>
        <w:cantSplit/>
        <w:trHeight w:val="407"/>
      </w:trPr>
      <w:tc>
        <w:tcPr>
          <w:tcW w:w="2268" w:type="dxa"/>
          <w:vAlign w:val="center"/>
        </w:tcPr>
        <w:p w14:paraId="30E0CC91" w14:textId="77777777" w:rsidR="0063216F" w:rsidRDefault="0063216F">
          <w:pPr>
            <w:pStyle w:val="Zpat"/>
          </w:pPr>
          <w:r>
            <w:t>Podpis:</w:t>
          </w:r>
        </w:p>
      </w:tc>
      <w:tc>
        <w:tcPr>
          <w:tcW w:w="2269" w:type="dxa"/>
          <w:vAlign w:val="center"/>
        </w:tcPr>
        <w:p w14:paraId="3B14B16A" w14:textId="77777777" w:rsidR="0063216F" w:rsidRDefault="0063216F">
          <w:pPr>
            <w:pStyle w:val="Zpat"/>
          </w:pPr>
        </w:p>
      </w:tc>
      <w:tc>
        <w:tcPr>
          <w:tcW w:w="2269" w:type="dxa"/>
          <w:vAlign w:val="center"/>
        </w:tcPr>
        <w:p w14:paraId="23E70813" w14:textId="77777777" w:rsidR="0063216F" w:rsidRDefault="0063216F">
          <w:pPr>
            <w:pStyle w:val="Zpat"/>
          </w:pPr>
        </w:p>
      </w:tc>
      <w:tc>
        <w:tcPr>
          <w:tcW w:w="2269" w:type="dxa"/>
          <w:vMerge/>
        </w:tcPr>
        <w:p w14:paraId="712D8F33" w14:textId="77777777" w:rsidR="0063216F" w:rsidRDefault="0063216F">
          <w:pPr>
            <w:pStyle w:val="Zpat"/>
          </w:pPr>
        </w:p>
      </w:tc>
    </w:tr>
  </w:tbl>
  <w:p w14:paraId="31479EE5" w14:textId="77777777" w:rsidR="0063216F" w:rsidRDefault="006321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4564" w14:textId="77777777" w:rsidR="00976EBD" w:rsidRDefault="00976EBD">
      <w:r>
        <w:separator/>
      </w:r>
    </w:p>
  </w:footnote>
  <w:footnote w:type="continuationSeparator" w:id="0">
    <w:p w14:paraId="5D46B5F0" w14:textId="77777777" w:rsidR="00976EBD" w:rsidRDefault="00976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3802"/>
      <w:gridCol w:w="3070"/>
    </w:tblGrid>
    <w:tr w:rsidR="0063216F" w14:paraId="3D0D1531" w14:textId="77777777">
      <w:trPr>
        <w:cantSplit/>
        <w:trHeight w:val="555"/>
      </w:trPr>
      <w:tc>
        <w:tcPr>
          <w:tcW w:w="2268" w:type="dxa"/>
          <w:tcBorders>
            <w:bottom w:val="nil"/>
          </w:tcBorders>
        </w:tcPr>
        <w:p w14:paraId="66E06E62" w14:textId="77777777" w:rsidR="0063216F" w:rsidRDefault="0063216F">
          <w:pPr>
            <w:pStyle w:val="Zhlav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0" allowOverlap="1" wp14:anchorId="6E1DE933" wp14:editId="0C883D38">
                <wp:simplePos x="0" y="0"/>
                <wp:positionH relativeFrom="column">
                  <wp:posOffset>4311650</wp:posOffset>
                </wp:positionH>
                <wp:positionV relativeFrom="paragraph">
                  <wp:posOffset>6985</wp:posOffset>
                </wp:positionV>
                <wp:extent cx="1005840" cy="254635"/>
                <wp:effectExtent l="0" t="0" r="0" b="0"/>
                <wp:wrapTopAndBottom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5840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zakázkové číslo:</w:t>
          </w:r>
        </w:p>
      </w:tc>
      <w:tc>
        <w:tcPr>
          <w:tcW w:w="3802" w:type="dxa"/>
          <w:vMerge w:val="restart"/>
          <w:vAlign w:val="center"/>
        </w:tcPr>
        <w:p w14:paraId="4AF783C9" w14:textId="77777777" w:rsidR="0063216F" w:rsidRDefault="0063216F">
          <w:pPr>
            <w:pStyle w:val="Zhlav"/>
            <w:jc w:val="center"/>
            <w:rPr>
              <w:b/>
              <w:sz w:val="28"/>
            </w:rPr>
          </w:pPr>
          <w:r>
            <w:rPr>
              <w:b/>
              <w:sz w:val="28"/>
            </w:rPr>
            <w:t>TECHNICKÁ ZPRÁVA</w:t>
          </w:r>
        </w:p>
      </w:tc>
      <w:tc>
        <w:tcPr>
          <w:tcW w:w="3070" w:type="dxa"/>
          <w:vMerge w:val="restart"/>
          <w:vAlign w:val="center"/>
        </w:tcPr>
        <w:p w14:paraId="14879C3A" w14:textId="77777777" w:rsidR="0063216F" w:rsidRDefault="0063216F">
          <w:pPr>
            <w:pStyle w:val="Zhlav"/>
            <w:jc w:val="center"/>
            <w:rPr>
              <w:rFonts w:ascii="Arial" w:hAnsi="Arial"/>
              <w:b/>
              <w:color w:val="000000"/>
              <w:sz w:val="24"/>
            </w:rPr>
          </w:pPr>
        </w:p>
        <w:p w14:paraId="31810742" w14:textId="77777777" w:rsidR="0063216F" w:rsidRDefault="0063216F">
          <w:pPr>
            <w:pStyle w:val="Zhlav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náměstí Míru 22, Smiřice</w:t>
          </w:r>
        </w:p>
        <w:p w14:paraId="3E002C91" w14:textId="77777777" w:rsidR="0063216F" w:rsidRDefault="0063216F">
          <w:pPr>
            <w:pStyle w:val="Zhlav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tel.: 495 421 312</w:t>
          </w:r>
        </w:p>
        <w:p w14:paraId="27BA9C5B" w14:textId="77777777" w:rsidR="0063216F" w:rsidRDefault="0063216F">
          <w:pPr>
            <w:pStyle w:val="Zhlav"/>
            <w:jc w:val="center"/>
          </w:pPr>
          <w:r>
            <w:rPr>
              <w:rFonts w:ascii="Arial" w:hAnsi="Arial"/>
            </w:rPr>
            <w:t>fax: 495 421 108</w:t>
          </w:r>
        </w:p>
      </w:tc>
    </w:tr>
    <w:tr w:rsidR="0063216F" w14:paraId="1409FA6E" w14:textId="77777777">
      <w:trPr>
        <w:cantSplit/>
        <w:trHeight w:val="555"/>
      </w:trPr>
      <w:tc>
        <w:tcPr>
          <w:tcW w:w="2268" w:type="dxa"/>
          <w:tcBorders>
            <w:top w:val="nil"/>
            <w:bottom w:val="single" w:sz="4" w:space="0" w:color="auto"/>
          </w:tcBorders>
        </w:tcPr>
        <w:p w14:paraId="39F2D33D" w14:textId="77777777" w:rsidR="0063216F" w:rsidRDefault="0063216F">
          <w:pPr>
            <w:pStyle w:val="Zhlav"/>
            <w:jc w:val="center"/>
            <w:rPr>
              <w:b/>
              <w:sz w:val="28"/>
            </w:rPr>
          </w:pPr>
          <w:r>
            <w:rPr>
              <w:b/>
              <w:sz w:val="28"/>
            </w:rPr>
            <w:t>Z_RRXXXX</w:t>
          </w:r>
        </w:p>
      </w:tc>
      <w:tc>
        <w:tcPr>
          <w:tcW w:w="3802" w:type="dxa"/>
          <w:vMerge/>
          <w:vAlign w:val="center"/>
        </w:tcPr>
        <w:p w14:paraId="339EAE37" w14:textId="77777777" w:rsidR="0063216F" w:rsidRDefault="0063216F">
          <w:pPr>
            <w:pStyle w:val="Zhlav"/>
            <w:jc w:val="center"/>
            <w:rPr>
              <w:b/>
              <w:sz w:val="28"/>
            </w:rPr>
          </w:pPr>
        </w:p>
      </w:tc>
      <w:tc>
        <w:tcPr>
          <w:tcW w:w="3070" w:type="dxa"/>
          <w:vMerge/>
          <w:vAlign w:val="center"/>
        </w:tcPr>
        <w:p w14:paraId="698E52C3" w14:textId="77777777" w:rsidR="0063216F" w:rsidRDefault="0063216F">
          <w:pPr>
            <w:pStyle w:val="Zhlav"/>
            <w:jc w:val="center"/>
          </w:pPr>
        </w:p>
      </w:tc>
    </w:tr>
  </w:tbl>
  <w:p w14:paraId="5DD8FD8A" w14:textId="77777777" w:rsidR="0063216F" w:rsidRDefault="006321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5AF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B00CE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EC6420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4E484F"/>
    <w:multiLevelType w:val="singleLevel"/>
    <w:tmpl w:val="2A6E42CC"/>
    <w:lvl w:ilvl="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3B0573E1"/>
    <w:multiLevelType w:val="multilevel"/>
    <w:tmpl w:val="7A3A770A"/>
    <w:lvl w:ilvl="0">
      <w:start w:val="1"/>
      <w:numFmt w:val="upperLetter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5F86F6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3842923"/>
    <w:multiLevelType w:val="hybridMultilevel"/>
    <w:tmpl w:val="AAFAA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379B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9601CB3"/>
    <w:multiLevelType w:val="hybridMultilevel"/>
    <w:tmpl w:val="D9A88FA8"/>
    <w:lvl w:ilvl="0" w:tplc="F6DE49E8">
      <w:start w:val="1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A684A48"/>
    <w:multiLevelType w:val="hybridMultilevel"/>
    <w:tmpl w:val="DC7AF4A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34914798">
    <w:abstractNumId w:val="4"/>
  </w:num>
  <w:num w:numId="2" w16cid:durableId="631985801">
    <w:abstractNumId w:val="3"/>
  </w:num>
  <w:num w:numId="3" w16cid:durableId="763381461">
    <w:abstractNumId w:val="6"/>
  </w:num>
  <w:num w:numId="4" w16cid:durableId="424690374">
    <w:abstractNumId w:val="4"/>
    <w:lvlOverride w:ilvl="0">
      <w:lvl w:ilvl="0">
        <w:start w:val="1"/>
        <w:numFmt w:val="upperLetter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ordinal"/>
        <w:pStyle w:val="Nadpis2"/>
        <w:suff w:val="space"/>
        <w:lvlText w:val="%1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5" w16cid:durableId="107748468">
    <w:abstractNumId w:val="5"/>
  </w:num>
  <w:num w:numId="6" w16cid:durableId="1914660995">
    <w:abstractNumId w:val="1"/>
  </w:num>
  <w:num w:numId="7" w16cid:durableId="1392847330">
    <w:abstractNumId w:val="2"/>
  </w:num>
  <w:num w:numId="8" w16cid:durableId="1900507135">
    <w:abstractNumId w:val="0"/>
  </w:num>
  <w:num w:numId="9" w16cid:durableId="1086268588">
    <w:abstractNumId w:val="7"/>
  </w:num>
  <w:num w:numId="10" w16cid:durableId="988442150">
    <w:abstractNumId w:val="8"/>
  </w:num>
  <w:num w:numId="11" w16cid:durableId="766005344">
    <w:abstractNumId w:val="9"/>
  </w:num>
  <w:num w:numId="12" w16cid:durableId="829904578">
    <w:abstractNumId w:val="4"/>
  </w:num>
  <w:num w:numId="13" w16cid:durableId="773987336">
    <w:abstractNumId w:val="4"/>
  </w:num>
  <w:num w:numId="14" w16cid:durableId="1416514510">
    <w:abstractNumId w:val="4"/>
  </w:num>
  <w:num w:numId="15" w16cid:durableId="351078574">
    <w:abstractNumId w:val="4"/>
    <w:lvlOverride w:ilvl="0">
      <w:lvl w:ilvl="0">
        <w:start w:val="1"/>
        <w:numFmt w:val="upperLetter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ordinal"/>
        <w:pStyle w:val="Nadpis2"/>
        <w:suff w:val="space"/>
        <w:lvlText w:val="%1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6" w16cid:durableId="763502590">
    <w:abstractNumId w:val="4"/>
    <w:lvlOverride w:ilvl="0">
      <w:lvl w:ilvl="0">
        <w:start w:val="1"/>
        <w:numFmt w:val="upperLetter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ordinal"/>
        <w:pStyle w:val="Nadpis2"/>
        <w:suff w:val="space"/>
        <w:lvlText w:val="%1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7" w16cid:durableId="585848683">
    <w:abstractNumId w:val="4"/>
    <w:lvlOverride w:ilvl="0">
      <w:lvl w:ilvl="0">
        <w:start w:val="1"/>
        <w:numFmt w:val="upperLetter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ordinal"/>
        <w:pStyle w:val="Nadpis2"/>
        <w:suff w:val="space"/>
        <w:lvlText w:val="%1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8" w16cid:durableId="2123062714">
    <w:abstractNumId w:val="4"/>
    <w:lvlOverride w:ilvl="0">
      <w:lvl w:ilvl="0">
        <w:start w:val="1"/>
        <w:numFmt w:val="upperLetter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ordinal"/>
        <w:pStyle w:val="Nadpis2"/>
        <w:suff w:val="space"/>
        <w:lvlText w:val="%1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9" w16cid:durableId="483159010">
    <w:abstractNumId w:val="4"/>
    <w:lvlOverride w:ilvl="0">
      <w:lvl w:ilvl="0">
        <w:start w:val="1"/>
        <w:numFmt w:val="upperLetter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ordinal"/>
        <w:pStyle w:val="Nadpis2"/>
        <w:suff w:val="space"/>
        <w:lvlText w:val="%1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0" w16cid:durableId="706295620">
    <w:abstractNumId w:val="4"/>
    <w:lvlOverride w:ilvl="0">
      <w:lvl w:ilvl="0">
        <w:start w:val="1"/>
        <w:numFmt w:val="upperLetter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ordinal"/>
        <w:pStyle w:val="Nadpis2"/>
        <w:suff w:val="space"/>
        <w:lvlText w:val="%1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F53"/>
    <w:rsid w:val="00001E13"/>
    <w:rsid w:val="00004281"/>
    <w:rsid w:val="000042DE"/>
    <w:rsid w:val="0000584C"/>
    <w:rsid w:val="0000681E"/>
    <w:rsid w:val="00013CB3"/>
    <w:rsid w:val="00014662"/>
    <w:rsid w:val="00014AA9"/>
    <w:rsid w:val="0001661F"/>
    <w:rsid w:val="00017580"/>
    <w:rsid w:val="000176F8"/>
    <w:rsid w:val="0002309C"/>
    <w:rsid w:val="000232AB"/>
    <w:rsid w:val="000255B6"/>
    <w:rsid w:val="00032714"/>
    <w:rsid w:val="00032D38"/>
    <w:rsid w:val="000363A1"/>
    <w:rsid w:val="0003672F"/>
    <w:rsid w:val="0004026F"/>
    <w:rsid w:val="00041705"/>
    <w:rsid w:val="00043214"/>
    <w:rsid w:val="0004498E"/>
    <w:rsid w:val="00051A3E"/>
    <w:rsid w:val="0005275D"/>
    <w:rsid w:val="0005309C"/>
    <w:rsid w:val="00054628"/>
    <w:rsid w:val="00061A18"/>
    <w:rsid w:val="00062EDC"/>
    <w:rsid w:val="000639F0"/>
    <w:rsid w:val="00065D01"/>
    <w:rsid w:val="00066BEF"/>
    <w:rsid w:val="00067908"/>
    <w:rsid w:val="00072156"/>
    <w:rsid w:val="00072ED6"/>
    <w:rsid w:val="00074F7E"/>
    <w:rsid w:val="00082310"/>
    <w:rsid w:val="000825B9"/>
    <w:rsid w:val="0008405E"/>
    <w:rsid w:val="00085410"/>
    <w:rsid w:val="000855DE"/>
    <w:rsid w:val="00086C07"/>
    <w:rsid w:val="00086FC8"/>
    <w:rsid w:val="00090CFB"/>
    <w:rsid w:val="00091340"/>
    <w:rsid w:val="000928AC"/>
    <w:rsid w:val="00094D84"/>
    <w:rsid w:val="000979F5"/>
    <w:rsid w:val="000A448F"/>
    <w:rsid w:val="000B007D"/>
    <w:rsid w:val="000B02C7"/>
    <w:rsid w:val="000B1DEE"/>
    <w:rsid w:val="000B574F"/>
    <w:rsid w:val="000D294D"/>
    <w:rsid w:val="000D5E3C"/>
    <w:rsid w:val="000D6D29"/>
    <w:rsid w:val="000E241A"/>
    <w:rsid w:val="000E3541"/>
    <w:rsid w:val="000E51A7"/>
    <w:rsid w:val="000E5C65"/>
    <w:rsid w:val="000F20E8"/>
    <w:rsid w:val="000F4546"/>
    <w:rsid w:val="000F7DE2"/>
    <w:rsid w:val="00100F7A"/>
    <w:rsid w:val="0010129A"/>
    <w:rsid w:val="00102015"/>
    <w:rsid w:val="00103315"/>
    <w:rsid w:val="0010463C"/>
    <w:rsid w:val="00104729"/>
    <w:rsid w:val="001057A6"/>
    <w:rsid w:val="001060C0"/>
    <w:rsid w:val="001141E6"/>
    <w:rsid w:val="00114277"/>
    <w:rsid w:val="00114C52"/>
    <w:rsid w:val="00117394"/>
    <w:rsid w:val="00123063"/>
    <w:rsid w:val="00123077"/>
    <w:rsid w:val="0012539B"/>
    <w:rsid w:val="001259B6"/>
    <w:rsid w:val="00131A95"/>
    <w:rsid w:val="00137C78"/>
    <w:rsid w:val="00140A89"/>
    <w:rsid w:val="00144789"/>
    <w:rsid w:val="00147877"/>
    <w:rsid w:val="00151ECB"/>
    <w:rsid w:val="00154917"/>
    <w:rsid w:val="0016069A"/>
    <w:rsid w:val="001608B0"/>
    <w:rsid w:val="0016255B"/>
    <w:rsid w:val="00162A46"/>
    <w:rsid w:val="001755E4"/>
    <w:rsid w:val="00175B2A"/>
    <w:rsid w:val="001761D5"/>
    <w:rsid w:val="00181F61"/>
    <w:rsid w:val="00185B60"/>
    <w:rsid w:val="001872FB"/>
    <w:rsid w:val="00191545"/>
    <w:rsid w:val="00191B64"/>
    <w:rsid w:val="00192642"/>
    <w:rsid w:val="00193D0B"/>
    <w:rsid w:val="001964BC"/>
    <w:rsid w:val="00196955"/>
    <w:rsid w:val="001A411F"/>
    <w:rsid w:val="001A4B33"/>
    <w:rsid w:val="001A64F3"/>
    <w:rsid w:val="001B0354"/>
    <w:rsid w:val="001B38B0"/>
    <w:rsid w:val="001B3E08"/>
    <w:rsid w:val="001B4EFA"/>
    <w:rsid w:val="001B7ADD"/>
    <w:rsid w:val="001C12E6"/>
    <w:rsid w:val="001C19C7"/>
    <w:rsid w:val="001C27F8"/>
    <w:rsid w:val="001D1793"/>
    <w:rsid w:val="001D1937"/>
    <w:rsid w:val="001D1A33"/>
    <w:rsid w:val="001D45FC"/>
    <w:rsid w:val="001E0AE8"/>
    <w:rsid w:val="001F78DD"/>
    <w:rsid w:val="00201A5A"/>
    <w:rsid w:val="0021239F"/>
    <w:rsid w:val="00215157"/>
    <w:rsid w:val="0021648B"/>
    <w:rsid w:val="00216A5C"/>
    <w:rsid w:val="00221681"/>
    <w:rsid w:val="0022170B"/>
    <w:rsid w:val="00223E9D"/>
    <w:rsid w:val="00230387"/>
    <w:rsid w:val="00231C43"/>
    <w:rsid w:val="00233007"/>
    <w:rsid w:val="00236096"/>
    <w:rsid w:val="00237C85"/>
    <w:rsid w:val="00240EBB"/>
    <w:rsid w:val="00245CE0"/>
    <w:rsid w:val="002520F2"/>
    <w:rsid w:val="00253D14"/>
    <w:rsid w:val="00253F70"/>
    <w:rsid w:val="00260904"/>
    <w:rsid w:val="0026259F"/>
    <w:rsid w:val="00264CD5"/>
    <w:rsid w:val="00267ADC"/>
    <w:rsid w:val="00275EC3"/>
    <w:rsid w:val="00285878"/>
    <w:rsid w:val="00285D4D"/>
    <w:rsid w:val="00295660"/>
    <w:rsid w:val="0029623A"/>
    <w:rsid w:val="00296CE4"/>
    <w:rsid w:val="0029786B"/>
    <w:rsid w:val="002A0CD6"/>
    <w:rsid w:val="002A3BA9"/>
    <w:rsid w:val="002A5669"/>
    <w:rsid w:val="002B0F4B"/>
    <w:rsid w:val="002B1597"/>
    <w:rsid w:val="002B2023"/>
    <w:rsid w:val="002B2D3E"/>
    <w:rsid w:val="002C29D6"/>
    <w:rsid w:val="002C2A9B"/>
    <w:rsid w:val="002C3623"/>
    <w:rsid w:val="002C478E"/>
    <w:rsid w:val="002C5742"/>
    <w:rsid w:val="002D06BF"/>
    <w:rsid w:val="002D1F91"/>
    <w:rsid w:val="002D498E"/>
    <w:rsid w:val="002D5100"/>
    <w:rsid w:val="002D6260"/>
    <w:rsid w:val="002D790D"/>
    <w:rsid w:val="002E3948"/>
    <w:rsid w:val="002F75C8"/>
    <w:rsid w:val="0030206E"/>
    <w:rsid w:val="0030555B"/>
    <w:rsid w:val="003055D1"/>
    <w:rsid w:val="0031119D"/>
    <w:rsid w:val="00311D9E"/>
    <w:rsid w:val="00314B62"/>
    <w:rsid w:val="00316E02"/>
    <w:rsid w:val="00317998"/>
    <w:rsid w:val="00317AA2"/>
    <w:rsid w:val="003208E7"/>
    <w:rsid w:val="0033071B"/>
    <w:rsid w:val="0033170D"/>
    <w:rsid w:val="00333260"/>
    <w:rsid w:val="0033457E"/>
    <w:rsid w:val="00343025"/>
    <w:rsid w:val="00345B96"/>
    <w:rsid w:val="00346BE3"/>
    <w:rsid w:val="00351C2D"/>
    <w:rsid w:val="003529BA"/>
    <w:rsid w:val="00353B06"/>
    <w:rsid w:val="00355399"/>
    <w:rsid w:val="003556DE"/>
    <w:rsid w:val="00361E93"/>
    <w:rsid w:val="00365645"/>
    <w:rsid w:val="00370847"/>
    <w:rsid w:val="00371B70"/>
    <w:rsid w:val="003763C2"/>
    <w:rsid w:val="00376AE8"/>
    <w:rsid w:val="00380DE8"/>
    <w:rsid w:val="00383090"/>
    <w:rsid w:val="003864C9"/>
    <w:rsid w:val="00386A30"/>
    <w:rsid w:val="003928E4"/>
    <w:rsid w:val="003963A2"/>
    <w:rsid w:val="00396EA8"/>
    <w:rsid w:val="003A25C4"/>
    <w:rsid w:val="003A58DD"/>
    <w:rsid w:val="003B2B1B"/>
    <w:rsid w:val="003B2B82"/>
    <w:rsid w:val="003B74BE"/>
    <w:rsid w:val="003C5614"/>
    <w:rsid w:val="003C7B1F"/>
    <w:rsid w:val="003F00A5"/>
    <w:rsid w:val="003F0401"/>
    <w:rsid w:val="003F148D"/>
    <w:rsid w:val="003F16B5"/>
    <w:rsid w:val="003F1F94"/>
    <w:rsid w:val="003F5E80"/>
    <w:rsid w:val="00401824"/>
    <w:rsid w:val="00403452"/>
    <w:rsid w:val="004051F4"/>
    <w:rsid w:val="004058CF"/>
    <w:rsid w:val="00406A93"/>
    <w:rsid w:val="00407CFE"/>
    <w:rsid w:val="00407FEC"/>
    <w:rsid w:val="00410B03"/>
    <w:rsid w:val="004136FE"/>
    <w:rsid w:val="0041504D"/>
    <w:rsid w:val="00416762"/>
    <w:rsid w:val="00416EC4"/>
    <w:rsid w:val="004174D1"/>
    <w:rsid w:val="00436001"/>
    <w:rsid w:val="00442AD6"/>
    <w:rsid w:val="00444710"/>
    <w:rsid w:val="004516F2"/>
    <w:rsid w:val="00451AAC"/>
    <w:rsid w:val="00452181"/>
    <w:rsid w:val="00453245"/>
    <w:rsid w:val="00453869"/>
    <w:rsid w:val="00453BD4"/>
    <w:rsid w:val="00453EEC"/>
    <w:rsid w:val="00461FB9"/>
    <w:rsid w:val="00465B62"/>
    <w:rsid w:val="00466FB9"/>
    <w:rsid w:val="004717FF"/>
    <w:rsid w:val="0047259F"/>
    <w:rsid w:val="0047339C"/>
    <w:rsid w:val="004841A9"/>
    <w:rsid w:val="004873A7"/>
    <w:rsid w:val="00490C28"/>
    <w:rsid w:val="0049235E"/>
    <w:rsid w:val="00493B41"/>
    <w:rsid w:val="004A0801"/>
    <w:rsid w:val="004A11B1"/>
    <w:rsid w:val="004A156E"/>
    <w:rsid w:val="004A192B"/>
    <w:rsid w:val="004A724E"/>
    <w:rsid w:val="004B0FD5"/>
    <w:rsid w:val="004C19AC"/>
    <w:rsid w:val="004C34CE"/>
    <w:rsid w:val="004C59A4"/>
    <w:rsid w:val="004C5CF8"/>
    <w:rsid w:val="004E2D7E"/>
    <w:rsid w:val="004E37B2"/>
    <w:rsid w:val="004E4FCC"/>
    <w:rsid w:val="004E5BBA"/>
    <w:rsid w:val="004F575F"/>
    <w:rsid w:val="004F5C31"/>
    <w:rsid w:val="004F6063"/>
    <w:rsid w:val="004F6C19"/>
    <w:rsid w:val="004F76B4"/>
    <w:rsid w:val="00501A72"/>
    <w:rsid w:val="00505138"/>
    <w:rsid w:val="00505D29"/>
    <w:rsid w:val="00505F73"/>
    <w:rsid w:val="005062D9"/>
    <w:rsid w:val="00507499"/>
    <w:rsid w:val="00510316"/>
    <w:rsid w:val="00514425"/>
    <w:rsid w:val="00514DB9"/>
    <w:rsid w:val="005170D3"/>
    <w:rsid w:val="00524D9C"/>
    <w:rsid w:val="00527E44"/>
    <w:rsid w:val="0053227B"/>
    <w:rsid w:val="00532896"/>
    <w:rsid w:val="005357DD"/>
    <w:rsid w:val="00536535"/>
    <w:rsid w:val="00541019"/>
    <w:rsid w:val="0054356D"/>
    <w:rsid w:val="0054504A"/>
    <w:rsid w:val="005466E1"/>
    <w:rsid w:val="00551549"/>
    <w:rsid w:val="0055166E"/>
    <w:rsid w:val="005527DE"/>
    <w:rsid w:val="00552827"/>
    <w:rsid w:val="00553B4C"/>
    <w:rsid w:val="00553C69"/>
    <w:rsid w:val="005554C0"/>
    <w:rsid w:val="00561949"/>
    <w:rsid w:val="00563B8D"/>
    <w:rsid w:val="00564772"/>
    <w:rsid w:val="005649CB"/>
    <w:rsid w:val="005774E8"/>
    <w:rsid w:val="00581A1E"/>
    <w:rsid w:val="00581A30"/>
    <w:rsid w:val="00581A6C"/>
    <w:rsid w:val="00591A3C"/>
    <w:rsid w:val="00597D1A"/>
    <w:rsid w:val="005A1B79"/>
    <w:rsid w:val="005A2112"/>
    <w:rsid w:val="005A29CB"/>
    <w:rsid w:val="005A2D02"/>
    <w:rsid w:val="005A3F58"/>
    <w:rsid w:val="005A5199"/>
    <w:rsid w:val="005A691D"/>
    <w:rsid w:val="005A748F"/>
    <w:rsid w:val="005A7977"/>
    <w:rsid w:val="005B0787"/>
    <w:rsid w:val="005B0B86"/>
    <w:rsid w:val="005B49C0"/>
    <w:rsid w:val="005C0223"/>
    <w:rsid w:val="005C0A13"/>
    <w:rsid w:val="005C1D31"/>
    <w:rsid w:val="005C3944"/>
    <w:rsid w:val="005C3A10"/>
    <w:rsid w:val="005D0AA5"/>
    <w:rsid w:val="005D0EC1"/>
    <w:rsid w:val="005D19DD"/>
    <w:rsid w:val="005D2DF6"/>
    <w:rsid w:val="005D3742"/>
    <w:rsid w:val="005D55B4"/>
    <w:rsid w:val="005D6B40"/>
    <w:rsid w:val="005D7573"/>
    <w:rsid w:val="005D75EB"/>
    <w:rsid w:val="005E3140"/>
    <w:rsid w:val="005E3A87"/>
    <w:rsid w:val="005E770C"/>
    <w:rsid w:val="005F44C0"/>
    <w:rsid w:val="005F540C"/>
    <w:rsid w:val="005F71CB"/>
    <w:rsid w:val="005F7FAF"/>
    <w:rsid w:val="00600A05"/>
    <w:rsid w:val="00601AB7"/>
    <w:rsid w:val="00607737"/>
    <w:rsid w:val="00607E35"/>
    <w:rsid w:val="006161B7"/>
    <w:rsid w:val="00620DE3"/>
    <w:rsid w:val="006222FE"/>
    <w:rsid w:val="00623821"/>
    <w:rsid w:val="00627039"/>
    <w:rsid w:val="00631AE7"/>
    <w:rsid w:val="0063216F"/>
    <w:rsid w:val="00634DF3"/>
    <w:rsid w:val="00641AED"/>
    <w:rsid w:val="00651BA7"/>
    <w:rsid w:val="006533E7"/>
    <w:rsid w:val="006614D0"/>
    <w:rsid w:val="0066440A"/>
    <w:rsid w:val="00664C85"/>
    <w:rsid w:val="0066667C"/>
    <w:rsid w:val="00672D9B"/>
    <w:rsid w:val="00673567"/>
    <w:rsid w:val="00673EE3"/>
    <w:rsid w:val="00675A4C"/>
    <w:rsid w:val="00680158"/>
    <w:rsid w:val="0068089B"/>
    <w:rsid w:val="00681325"/>
    <w:rsid w:val="0068282E"/>
    <w:rsid w:val="0068696C"/>
    <w:rsid w:val="00691423"/>
    <w:rsid w:val="006A1B6B"/>
    <w:rsid w:val="006A2800"/>
    <w:rsid w:val="006A505F"/>
    <w:rsid w:val="006A7B5A"/>
    <w:rsid w:val="006B0B5A"/>
    <w:rsid w:val="006B5482"/>
    <w:rsid w:val="006C3624"/>
    <w:rsid w:val="006C567B"/>
    <w:rsid w:val="006C5780"/>
    <w:rsid w:val="006C57F9"/>
    <w:rsid w:val="006C66EE"/>
    <w:rsid w:val="006D0E01"/>
    <w:rsid w:val="006D462E"/>
    <w:rsid w:val="006E5041"/>
    <w:rsid w:val="006E683D"/>
    <w:rsid w:val="006E6D58"/>
    <w:rsid w:val="006F0FD2"/>
    <w:rsid w:val="006F2C5B"/>
    <w:rsid w:val="006F4B55"/>
    <w:rsid w:val="00701022"/>
    <w:rsid w:val="0070158C"/>
    <w:rsid w:val="00702B0C"/>
    <w:rsid w:val="007038B4"/>
    <w:rsid w:val="0070595C"/>
    <w:rsid w:val="007072DE"/>
    <w:rsid w:val="00707A34"/>
    <w:rsid w:val="007103DC"/>
    <w:rsid w:val="00714C08"/>
    <w:rsid w:val="00714C3B"/>
    <w:rsid w:val="00717B39"/>
    <w:rsid w:val="00717FC1"/>
    <w:rsid w:val="00723720"/>
    <w:rsid w:val="007240BD"/>
    <w:rsid w:val="00725AA2"/>
    <w:rsid w:val="007309B2"/>
    <w:rsid w:val="00730E2A"/>
    <w:rsid w:val="00731EE6"/>
    <w:rsid w:val="00732641"/>
    <w:rsid w:val="007328BA"/>
    <w:rsid w:val="007372EA"/>
    <w:rsid w:val="00737EE0"/>
    <w:rsid w:val="00740023"/>
    <w:rsid w:val="00744AF2"/>
    <w:rsid w:val="00744ED0"/>
    <w:rsid w:val="007517B4"/>
    <w:rsid w:val="00752827"/>
    <w:rsid w:val="0075482D"/>
    <w:rsid w:val="007569AC"/>
    <w:rsid w:val="00760F4A"/>
    <w:rsid w:val="007610CD"/>
    <w:rsid w:val="007621A3"/>
    <w:rsid w:val="00764D99"/>
    <w:rsid w:val="00764F35"/>
    <w:rsid w:val="00765208"/>
    <w:rsid w:val="0076541A"/>
    <w:rsid w:val="007679B3"/>
    <w:rsid w:val="00770AB5"/>
    <w:rsid w:val="00772E7D"/>
    <w:rsid w:val="00772EAB"/>
    <w:rsid w:val="00783807"/>
    <w:rsid w:val="00784064"/>
    <w:rsid w:val="00785E77"/>
    <w:rsid w:val="007903B4"/>
    <w:rsid w:val="00791B79"/>
    <w:rsid w:val="00792604"/>
    <w:rsid w:val="007933E5"/>
    <w:rsid w:val="00793F5D"/>
    <w:rsid w:val="007941DA"/>
    <w:rsid w:val="007A0B12"/>
    <w:rsid w:val="007A1C03"/>
    <w:rsid w:val="007A2EEE"/>
    <w:rsid w:val="007A6A76"/>
    <w:rsid w:val="007A6D39"/>
    <w:rsid w:val="007A6EED"/>
    <w:rsid w:val="007A7063"/>
    <w:rsid w:val="007B1508"/>
    <w:rsid w:val="007B1BDB"/>
    <w:rsid w:val="007B7AA9"/>
    <w:rsid w:val="007C0514"/>
    <w:rsid w:val="007C2C00"/>
    <w:rsid w:val="007C6CE1"/>
    <w:rsid w:val="007C78AF"/>
    <w:rsid w:val="007D397A"/>
    <w:rsid w:val="007D547C"/>
    <w:rsid w:val="007D57F9"/>
    <w:rsid w:val="007E4406"/>
    <w:rsid w:val="007E47E4"/>
    <w:rsid w:val="007E6C19"/>
    <w:rsid w:val="007F4462"/>
    <w:rsid w:val="00802E1B"/>
    <w:rsid w:val="0080368D"/>
    <w:rsid w:val="00804F53"/>
    <w:rsid w:val="00814256"/>
    <w:rsid w:val="0081596F"/>
    <w:rsid w:val="008203B4"/>
    <w:rsid w:val="008214A2"/>
    <w:rsid w:val="008221BC"/>
    <w:rsid w:val="00831B12"/>
    <w:rsid w:val="00831B48"/>
    <w:rsid w:val="00833D8B"/>
    <w:rsid w:val="00835CDA"/>
    <w:rsid w:val="00837AC5"/>
    <w:rsid w:val="00844758"/>
    <w:rsid w:val="00846373"/>
    <w:rsid w:val="00851B35"/>
    <w:rsid w:val="008569EE"/>
    <w:rsid w:val="00862145"/>
    <w:rsid w:val="008621D4"/>
    <w:rsid w:val="00870A7E"/>
    <w:rsid w:val="0087293E"/>
    <w:rsid w:val="00874E16"/>
    <w:rsid w:val="00876E21"/>
    <w:rsid w:val="00876E64"/>
    <w:rsid w:val="0087749A"/>
    <w:rsid w:val="00885A21"/>
    <w:rsid w:val="00887F41"/>
    <w:rsid w:val="00890869"/>
    <w:rsid w:val="008A0A6E"/>
    <w:rsid w:val="008A1CFE"/>
    <w:rsid w:val="008A4459"/>
    <w:rsid w:val="008A51C5"/>
    <w:rsid w:val="008A5CDD"/>
    <w:rsid w:val="008A6BAD"/>
    <w:rsid w:val="008A7009"/>
    <w:rsid w:val="008A74BE"/>
    <w:rsid w:val="008B37C0"/>
    <w:rsid w:val="008B3B40"/>
    <w:rsid w:val="008C3940"/>
    <w:rsid w:val="008C5FDB"/>
    <w:rsid w:val="008C6819"/>
    <w:rsid w:val="008D2931"/>
    <w:rsid w:val="008D4B31"/>
    <w:rsid w:val="008E1090"/>
    <w:rsid w:val="008E2D46"/>
    <w:rsid w:val="008F005A"/>
    <w:rsid w:val="008F37A6"/>
    <w:rsid w:val="008F47E3"/>
    <w:rsid w:val="008F7371"/>
    <w:rsid w:val="00905B4D"/>
    <w:rsid w:val="00906590"/>
    <w:rsid w:val="0090796B"/>
    <w:rsid w:val="00910325"/>
    <w:rsid w:val="00912E5A"/>
    <w:rsid w:val="009140C0"/>
    <w:rsid w:val="00917F9F"/>
    <w:rsid w:val="00927271"/>
    <w:rsid w:val="00930193"/>
    <w:rsid w:val="00934150"/>
    <w:rsid w:val="00934A45"/>
    <w:rsid w:val="009356D5"/>
    <w:rsid w:val="00937909"/>
    <w:rsid w:val="00937A3C"/>
    <w:rsid w:val="009413F7"/>
    <w:rsid w:val="00943E5E"/>
    <w:rsid w:val="009503CE"/>
    <w:rsid w:val="009526A4"/>
    <w:rsid w:val="009536B7"/>
    <w:rsid w:val="009566C4"/>
    <w:rsid w:val="0095754D"/>
    <w:rsid w:val="00961074"/>
    <w:rsid w:val="00961FFE"/>
    <w:rsid w:val="00962350"/>
    <w:rsid w:val="00962E9B"/>
    <w:rsid w:val="00971730"/>
    <w:rsid w:val="00972BBD"/>
    <w:rsid w:val="00972CA4"/>
    <w:rsid w:val="009734D3"/>
    <w:rsid w:val="00976EBD"/>
    <w:rsid w:val="00982D90"/>
    <w:rsid w:val="009831B3"/>
    <w:rsid w:val="00984376"/>
    <w:rsid w:val="009913EA"/>
    <w:rsid w:val="00991481"/>
    <w:rsid w:val="00994A08"/>
    <w:rsid w:val="009A0AD0"/>
    <w:rsid w:val="009A43CA"/>
    <w:rsid w:val="009A6862"/>
    <w:rsid w:val="009A6E84"/>
    <w:rsid w:val="009B0158"/>
    <w:rsid w:val="009B33A3"/>
    <w:rsid w:val="009B3BEB"/>
    <w:rsid w:val="009B7FB3"/>
    <w:rsid w:val="009C0B79"/>
    <w:rsid w:val="009C162D"/>
    <w:rsid w:val="009C39C5"/>
    <w:rsid w:val="009C47D7"/>
    <w:rsid w:val="009C4D70"/>
    <w:rsid w:val="009C7DD9"/>
    <w:rsid w:val="009D05E9"/>
    <w:rsid w:val="009D6F41"/>
    <w:rsid w:val="009E12C8"/>
    <w:rsid w:val="009E2187"/>
    <w:rsid w:val="009E24D9"/>
    <w:rsid w:val="009E3B56"/>
    <w:rsid w:val="009E3E42"/>
    <w:rsid w:val="009E545D"/>
    <w:rsid w:val="009E6EA5"/>
    <w:rsid w:val="009F0AD2"/>
    <w:rsid w:val="009F15A3"/>
    <w:rsid w:val="009F2CFD"/>
    <w:rsid w:val="009F4FAB"/>
    <w:rsid w:val="009F6C33"/>
    <w:rsid w:val="00A01219"/>
    <w:rsid w:val="00A03B42"/>
    <w:rsid w:val="00A066E8"/>
    <w:rsid w:val="00A070B1"/>
    <w:rsid w:val="00A0710A"/>
    <w:rsid w:val="00A07C10"/>
    <w:rsid w:val="00A14B77"/>
    <w:rsid w:val="00A17A36"/>
    <w:rsid w:val="00A21708"/>
    <w:rsid w:val="00A21DF3"/>
    <w:rsid w:val="00A25B9A"/>
    <w:rsid w:val="00A26D70"/>
    <w:rsid w:val="00A30B27"/>
    <w:rsid w:val="00A32ED5"/>
    <w:rsid w:val="00A335BB"/>
    <w:rsid w:val="00A33EA0"/>
    <w:rsid w:val="00A43F5B"/>
    <w:rsid w:val="00A47574"/>
    <w:rsid w:val="00A512CB"/>
    <w:rsid w:val="00A515DB"/>
    <w:rsid w:val="00A51E5A"/>
    <w:rsid w:val="00A5330D"/>
    <w:rsid w:val="00A53F88"/>
    <w:rsid w:val="00A55961"/>
    <w:rsid w:val="00A56622"/>
    <w:rsid w:val="00A60E40"/>
    <w:rsid w:val="00A635CE"/>
    <w:rsid w:val="00A650EA"/>
    <w:rsid w:val="00A663C0"/>
    <w:rsid w:val="00A71717"/>
    <w:rsid w:val="00A765C6"/>
    <w:rsid w:val="00A76DE3"/>
    <w:rsid w:val="00A816B8"/>
    <w:rsid w:val="00A8330B"/>
    <w:rsid w:val="00A85E62"/>
    <w:rsid w:val="00A8630E"/>
    <w:rsid w:val="00A86DB1"/>
    <w:rsid w:val="00A87897"/>
    <w:rsid w:val="00A906F2"/>
    <w:rsid w:val="00A914AC"/>
    <w:rsid w:val="00A946D5"/>
    <w:rsid w:val="00A96A2A"/>
    <w:rsid w:val="00AA0FB2"/>
    <w:rsid w:val="00AA1F6B"/>
    <w:rsid w:val="00AA475F"/>
    <w:rsid w:val="00AA588D"/>
    <w:rsid w:val="00AB19F7"/>
    <w:rsid w:val="00AB6F1F"/>
    <w:rsid w:val="00AB7DDE"/>
    <w:rsid w:val="00AC45EF"/>
    <w:rsid w:val="00AC46ED"/>
    <w:rsid w:val="00AC4715"/>
    <w:rsid w:val="00AC74FF"/>
    <w:rsid w:val="00AD1367"/>
    <w:rsid w:val="00AD1E2E"/>
    <w:rsid w:val="00AD5285"/>
    <w:rsid w:val="00AD5889"/>
    <w:rsid w:val="00AE11B6"/>
    <w:rsid w:val="00AF0155"/>
    <w:rsid w:val="00AF1A98"/>
    <w:rsid w:val="00AF1ADB"/>
    <w:rsid w:val="00B0652A"/>
    <w:rsid w:val="00B069F2"/>
    <w:rsid w:val="00B07852"/>
    <w:rsid w:val="00B15E58"/>
    <w:rsid w:val="00B16813"/>
    <w:rsid w:val="00B17692"/>
    <w:rsid w:val="00B23E20"/>
    <w:rsid w:val="00B266B8"/>
    <w:rsid w:val="00B27D80"/>
    <w:rsid w:val="00B32B04"/>
    <w:rsid w:val="00B4437F"/>
    <w:rsid w:val="00B500C8"/>
    <w:rsid w:val="00B53CBE"/>
    <w:rsid w:val="00B54517"/>
    <w:rsid w:val="00B6636D"/>
    <w:rsid w:val="00B70806"/>
    <w:rsid w:val="00B770F2"/>
    <w:rsid w:val="00B811AB"/>
    <w:rsid w:val="00B81757"/>
    <w:rsid w:val="00B821A7"/>
    <w:rsid w:val="00B9031C"/>
    <w:rsid w:val="00B90A9F"/>
    <w:rsid w:val="00B9495A"/>
    <w:rsid w:val="00B97AAF"/>
    <w:rsid w:val="00BA0681"/>
    <w:rsid w:val="00BA13F6"/>
    <w:rsid w:val="00BA1B53"/>
    <w:rsid w:val="00BA2F26"/>
    <w:rsid w:val="00BA475F"/>
    <w:rsid w:val="00BB3E5D"/>
    <w:rsid w:val="00BB4772"/>
    <w:rsid w:val="00BB4E38"/>
    <w:rsid w:val="00BB5604"/>
    <w:rsid w:val="00BC1135"/>
    <w:rsid w:val="00BC2034"/>
    <w:rsid w:val="00BC2EB3"/>
    <w:rsid w:val="00BC50C6"/>
    <w:rsid w:val="00BC558F"/>
    <w:rsid w:val="00BC5E8C"/>
    <w:rsid w:val="00BC6CDC"/>
    <w:rsid w:val="00BD1CA7"/>
    <w:rsid w:val="00BD3F41"/>
    <w:rsid w:val="00BD4D39"/>
    <w:rsid w:val="00BE6402"/>
    <w:rsid w:val="00BE7040"/>
    <w:rsid w:val="00BF08A0"/>
    <w:rsid w:val="00BF5851"/>
    <w:rsid w:val="00BF6047"/>
    <w:rsid w:val="00C017C9"/>
    <w:rsid w:val="00C0228D"/>
    <w:rsid w:val="00C02A4F"/>
    <w:rsid w:val="00C02BE1"/>
    <w:rsid w:val="00C04118"/>
    <w:rsid w:val="00C05BA3"/>
    <w:rsid w:val="00C0682B"/>
    <w:rsid w:val="00C06FD3"/>
    <w:rsid w:val="00C07A96"/>
    <w:rsid w:val="00C13BA2"/>
    <w:rsid w:val="00C21D2D"/>
    <w:rsid w:val="00C24DBA"/>
    <w:rsid w:val="00C2628C"/>
    <w:rsid w:val="00C3024E"/>
    <w:rsid w:val="00C33E99"/>
    <w:rsid w:val="00C345AF"/>
    <w:rsid w:val="00C465A9"/>
    <w:rsid w:val="00C477E7"/>
    <w:rsid w:val="00C563D6"/>
    <w:rsid w:val="00C578CA"/>
    <w:rsid w:val="00C6203B"/>
    <w:rsid w:val="00C62268"/>
    <w:rsid w:val="00C62ADB"/>
    <w:rsid w:val="00C6474D"/>
    <w:rsid w:val="00C82BF5"/>
    <w:rsid w:val="00C87B2A"/>
    <w:rsid w:val="00C87B35"/>
    <w:rsid w:val="00C91AC5"/>
    <w:rsid w:val="00C92A96"/>
    <w:rsid w:val="00C93EE4"/>
    <w:rsid w:val="00C93FF4"/>
    <w:rsid w:val="00CA4B51"/>
    <w:rsid w:val="00CA57D0"/>
    <w:rsid w:val="00CA78A5"/>
    <w:rsid w:val="00CA7A34"/>
    <w:rsid w:val="00CB1593"/>
    <w:rsid w:val="00CB483F"/>
    <w:rsid w:val="00CB565A"/>
    <w:rsid w:val="00CC0459"/>
    <w:rsid w:val="00CC37BD"/>
    <w:rsid w:val="00CC6B43"/>
    <w:rsid w:val="00CC7E0A"/>
    <w:rsid w:val="00CD050D"/>
    <w:rsid w:val="00CD4C87"/>
    <w:rsid w:val="00CD4FCA"/>
    <w:rsid w:val="00CD76B3"/>
    <w:rsid w:val="00CD7D43"/>
    <w:rsid w:val="00CE799F"/>
    <w:rsid w:val="00CF2FD8"/>
    <w:rsid w:val="00CF338C"/>
    <w:rsid w:val="00CF4D12"/>
    <w:rsid w:val="00CF6767"/>
    <w:rsid w:val="00CF784A"/>
    <w:rsid w:val="00D00089"/>
    <w:rsid w:val="00D014C3"/>
    <w:rsid w:val="00D022FA"/>
    <w:rsid w:val="00D02FFB"/>
    <w:rsid w:val="00D04261"/>
    <w:rsid w:val="00D04D8E"/>
    <w:rsid w:val="00D12C2D"/>
    <w:rsid w:val="00D20E27"/>
    <w:rsid w:val="00D2139C"/>
    <w:rsid w:val="00D25BC0"/>
    <w:rsid w:val="00D26B27"/>
    <w:rsid w:val="00D2714F"/>
    <w:rsid w:val="00D27C74"/>
    <w:rsid w:val="00D32CBF"/>
    <w:rsid w:val="00D3576E"/>
    <w:rsid w:val="00D41E70"/>
    <w:rsid w:val="00D421C6"/>
    <w:rsid w:val="00D42219"/>
    <w:rsid w:val="00D42A3F"/>
    <w:rsid w:val="00D42F05"/>
    <w:rsid w:val="00D438E8"/>
    <w:rsid w:val="00D470E6"/>
    <w:rsid w:val="00D513BB"/>
    <w:rsid w:val="00D51C48"/>
    <w:rsid w:val="00D53E6B"/>
    <w:rsid w:val="00D547EF"/>
    <w:rsid w:val="00D579D1"/>
    <w:rsid w:val="00D63F5A"/>
    <w:rsid w:val="00D64B3F"/>
    <w:rsid w:val="00D769D2"/>
    <w:rsid w:val="00D80675"/>
    <w:rsid w:val="00D81706"/>
    <w:rsid w:val="00D81A06"/>
    <w:rsid w:val="00D865E9"/>
    <w:rsid w:val="00D918E3"/>
    <w:rsid w:val="00D95079"/>
    <w:rsid w:val="00DA50DE"/>
    <w:rsid w:val="00DA72F6"/>
    <w:rsid w:val="00DB16F9"/>
    <w:rsid w:val="00DB1D7E"/>
    <w:rsid w:val="00DB1DDB"/>
    <w:rsid w:val="00DB42AE"/>
    <w:rsid w:val="00DC1167"/>
    <w:rsid w:val="00DC1648"/>
    <w:rsid w:val="00DC438A"/>
    <w:rsid w:val="00DD03AC"/>
    <w:rsid w:val="00DD03BF"/>
    <w:rsid w:val="00DD347E"/>
    <w:rsid w:val="00DD6284"/>
    <w:rsid w:val="00DD649A"/>
    <w:rsid w:val="00DE20ED"/>
    <w:rsid w:val="00DE2D35"/>
    <w:rsid w:val="00DE37F5"/>
    <w:rsid w:val="00DF1545"/>
    <w:rsid w:val="00DF1BFD"/>
    <w:rsid w:val="00DF5524"/>
    <w:rsid w:val="00DF5643"/>
    <w:rsid w:val="00E01223"/>
    <w:rsid w:val="00E02261"/>
    <w:rsid w:val="00E0295F"/>
    <w:rsid w:val="00E04046"/>
    <w:rsid w:val="00E05F3D"/>
    <w:rsid w:val="00E12630"/>
    <w:rsid w:val="00E12754"/>
    <w:rsid w:val="00E13FCC"/>
    <w:rsid w:val="00E2244F"/>
    <w:rsid w:val="00E22465"/>
    <w:rsid w:val="00E25F07"/>
    <w:rsid w:val="00E33978"/>
    <w:rsid w:val="00E33E83"/>
    <w:rsid w:val="00E442A4"/>
    <w:rsid w:val="00E50AD8"/>
    <w:rsid w:val="00E56328"/>
    <w:rsid w:val="00E654CA"/>
    <w:rsid w:val="00E65CAD"/>
    <w:rsid w:val="00E65D34"/>
    <w:rsid w:val="00E67D8D"/>
    <w:rsid w:val="00E73109"/>
    <w:rsid w:val="00E7339B"/>
    <w:rsid w:val="00E74F83"/>
    <w:rsid w:val="00E8139B"/>
    <w:rsid w:val="00E81B3B"/>
    <w:rsid w:val="00E81CFB"/>
    <w:rsid w:val="00E90183"/>
    <w:rsid w:val="00E91C38"/>
    <w:rsid w:val="00E92318"/>
    <w:rsid w:val="00E97107"/>
    <w:rsid w:val="00E97D5E"/>
    <w:rsid w:val="00EA1C00"/>
    <w:rsid w:val="00EA1E26"/>
    <w:rsid w:val="00EA4FB0"/>
    <w:rsid w:val="00EB008F"/>
    <w:rsid w:val="00EB4153"/>
    <w:rsid w:val="00EB5822"/>
    <w:rsid w:val="00EB7BB8"/>
    <w:rsid w:val="00EC07D2"/>
    <w:rsid w:val="00EC189C"/>
    <w:rsid w:val="00EC1C05"/>
    <w:rsid w:val="00EC3D32"/>
    <w:rsid w:val="00EC3E4F"/>
    <w:rsid w:val="00ED0890"/>
    <w:rsid w:val="00ED09CC"/>
    <w:rsid w:val="00ED179E"/>
    <w:rsid w:val="00ED3FAF"/>
    <w:rsid w:val="00ED4ED6"/>
    <w:rsid w:val="00ED6AF2"/>
    <w:rsid w:val="00ED6E15"/>
    <w:rsid w:val="00EE2F43"/>
    <w:rsid w:val="00EE6407"/>
    <w:rsid w:val="00EF01FE"/>
    <w:rsid w:val="00EF77A8"/>
    <w:rsid w:val="00F0249E"/>
    <w:rsid w:val="00F03D9B"/>
    <w:rsid w:val="00F07423"/>
    <w:rsid w:val="00F07DF6"/>
    <w:rsid w:val="00F152C9"/>
    <w:rsid w:val="00F16805"/>
    <w:rsid w:val="00F17A20"/>
    <w:rsid w:val="00F21561"/>
    <w:rsid w:val="00F21C43"/>
    <w:rsid w:val="00F24C16"/>
    <w:rsid w:val="00F27544"/>
    <w:rsid w:val="00F30987"/>
    <w:rsid w:val="00F31711"/>
    <w:rsid w:val="00F33AD8"/>
    <w:rsid w:val="00F34F6F"/>
    <w:rsid w:val="00F421F3"/>
    <w:rsid w:val="00F450BD"/>
    <w:rsid w:val="00F50314"/>
    <w:rsid w:val="00F5042E"/>
    <w:rsid w:val="00F540BC"/>
    <w:rsid w:val="00F60537"/>
    <w:rsid w:val="00F65707"/>
    <w:rsid w:val="00F6746B"/>
    <w:rsid w:val="00F84AA6"/>
    <w:rsid w:val="00F85D57"/>
    <w:rsid w:val="00F95277"/>
    <w:rsid w:val="00F965E7"/>
    <w:rsid w:val="00FA2687"/>
    <w:rsid w:val="00FA2AD0"/>
    <w:rsid w:val="00FA2C61"/>
    <w:rsid w:val="00FA427C"/>
    <w:rsid w:val="00FB45EE"/>
    <w:rsid w:val="00FB61C7"/>
    <w:rsid w:val="00FB667F"/>
    <w:rsid w:val="00FC063F"/>
    <w:rsid w:val="00FC0DB2"/>
    <w:rsid w:val="00FC20FF"/>
    <w:rsid w:val="00FC6079"/>
    <w:rsid w:val="00FD1FB2"/>
    <w:rsid w:val="00FD1FCF"/>
    <w:rsid w:val="00FD23EB"/>
    <w:rsid w:val="00FE1842"/>
    <w:rsid w:val="00FE22D2"/>
    <w:rsid w:val="00FE63DA"/>
    <w:rsid w:val="00FE6F22"/>
    <w:rsid w:val="00FF0DAE"/>
    <w:rsid w:val="00FF1FC5"/>
    <w:rsid w:val="00FF2605"/>
    <w:rsid w:val="00FF5167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B6BF6"/>
  <w15:chartTrackingRefBased/>
  <w15:docId w15:val="{D8C3C72E-C647-4A46-8A86-CA3ABF69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0354"/>
  </w:style>
  <w:style w:type="paragraph" w:styleId="Nadpis1">
    <w:name w:val="heading 1"/>
    <w:basedOn w:val="Normln"/>
    <w:next w:val="Normln"/>
    <w:link w:val="Nadpis1Char"/>
    <w:qFormat/>
    <w:rsid w:val="00651BA7"/>
    <w:pPr>
      <w:keepNext/>
      <w:numPr>
        <w:numId w:val="1"/>
      </w:numPr>
      <w:outlineLvl w:val="0"/>
    </w:pPr>
    <w:rPr>
      <w:rFonts w:ascii="Calibri" w:hAnsi="Calibri"/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651BA7"/>
    <w:pPr>
      <w:keepNext/>
      <w:numPr>
        <w:ilvl w:val="1"/>
        <w:numId w:val="1"/>
      </w:numPr>
      <w:spacing w:before="120"/>
      <w:outlineLvl w:val="1"/>
    </w:pPr>
    <w:rPr>
      <w:rFonts w:ascii="Calibri" w:hAnsi="Calibri"/>
      <w:b/>
      <w:sz w:val="24"/>
      <w:lang w:val="x-none" w:eastAsia="x-none"/>
    </w:rPr>
  </w:style>
  <w:style w:type="paragraph" w:styleId="Nadpis3">
    <w:name w:val="heading 3"/>
    <w:basedOn w:val="Normln"/>
    <w:next w:val="Normln"/>
    <w:link w:val="Nadpis3Char"/>
    <w:qFormat/>
    <w:rsid w:val="00651BA7"/>
    <w:pPr>
      <w:keepNext/>
      <w:numPr>
        <w:ilvl w:val="2"/>
        <w:numId w:val="4"/>
      </w:numPr>
      <w:spacing w:before="120"/>
      <w:outlineLvl w:val="2"/>
    </w:pPr>
    <w:rPr>
      <w:rFonts w:ascii="Calibri" w:hAnsi="Calibri"/>
      <w:b/>
      <w:i/>
      <w:sz w:val="24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Nadpiszkladn">
    <w:name w:val="Nadpis základní"/>
    <w:basedOn w:val="Normln"/>
    <w:next w:val="Zkladn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Zkladntext">
    <w:name w:val="Body Text"/>
    <w:basedOn w:val="Normln"/>
    <w:semiHidden/>
    <w:pPr>
      <w:spacing w:after="160"/>
    </w:pPr>
  </w:style>
  <w:style w:type="paragraph" w:customStyle="1" w:styleId="Nzevspole">
    <w:name w:val="Název spole"/>
    <w:basedOn w:val="Zkladntext"/>
    <w:pPr>
      <w:spacing w:before="120" w:after="80"/>
    </w:pPr>
    <w:rPr>
      <w:b/>
      <w:sz w:val="28"/>
    </w:rPr>
  </w:style>
  <w:style w:type="paragraph" w:styleId="Zkladntext2">
    <w:name w:val="Body Text 2"/>
    <w:basedOn w:val="Normln"/>
    <w:link w:val="Zkladntext2Char"/>
    <w:pPr>
      <w:spacing w:before="120"/>
      <w:jc w:val="both"/>
    </w:pPr>
    <w:rPr>
      <w:sz w:val="2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Formln1">
    <w:name w:val="Formální1"/>
    <w:basedOn w:val="Normln"/>
    <w:pPr>
      <w:spacing w:before="60" w:after="60"/>
    </w:pPr>
    <w:rPr>
      <w:sz w:val="24"/>
    </w:rPr>
  </w:style>
  <w:style w:type="paragraph" w:styleId="Prosttext">
    <w:name w:val="Plain Text"/>
    <w:basedOn w:val="Normln"/>
    <w:semiHidden/>
    <w:rPr>
      <w:rFonts w:ascii="Courier New" w:hAnsi="Courier New"/>
    </w:rPr>
  </w:style>
  <w:style w:type="paragraph" w:styleId="Obsah1">
    <w:name w:val="toc 1"/>
    <w:basedOn w:val="Normln"/>
    <w:next w:val="Normln"/>
    <w:autoRedefine/>
    <w:uiPriority w:val="39"/>
    <w:rsid w:val="00FF0DAE"/>
    <w:pPr>
      <w:spacing w:before="120"/>
    </w:pPr>
    <w:rPr>
      <w:rFonts w:ascii="Calibri" w:hAnsi="Calibri"/>
      <w:b/>
      <w:sz w:val="24"/>
    </w:rPr>
  </w:style>
  <w:style w:type="paragraph" w:styleId="Obsah2">
    <w:name w:val="toc 2"/>
    <w:basedOn w:val="Normln"/>
    <w:next w:val="Normln"/>
    <w:autoRedefine/>
    <w:uiPriority w:val="39"/>
    <w:rsid w:val="00FF0DAE"/>
    <w:pPr>
      <w:ind w:left="200"/>
    </w:pPr>
    <w:rPr>
      <w:rFonts w:ascii="Calibri" w:hAnsi="Calibri"/>
      <w:b/>
    </w:rPr>
  </w:style>
  <w:style w:type="paragraph" w:styleId="Obsah3">
    <w:name w:val="toc 3"/>
    <w:basedOn w:val="Normln"/>
    <w:next w:val="Normln"/>
    <w:autoRedefine/>
    <w:uiPriority w:val="39"/>
    <w:rsid w:val="00651BA7"/>
    <w:pPr>
      <w:ind w:left="400"/>
    </w:pPr>
    <w:rPr>
      <w:rFonts w:ascii="Calibri" w:hAnsi="Calibri"/>
    </w:rPr>
  </w:style>
  <w:style w:type="paragraph" w:styleId="Obsah4">
    <w:name w:val="toc 4"/>
    <w:basedOn w:val="Normln"/>
    <w:next w:val="Normln"/>
    <w:autoRedefine/>
    <w:semiHidden/>
    <w:pPr>
      <w:ind w:left="600"/>
    </w:pPr>
  </w:style>
  <w:style w:type="paragraph" w:styleId="Obsah5">
    <w:name w:val="toc 5"/>
    <w:basedOn w:val="Normln"/>
    <w:next w:val="Normln"/>
    <w:autoRedefine/>
    <w:semiHidden/>
    <w:pPr>
      <w:ind w:left="800"/>
    </w:pPr>
  </w:style>
  <w:style w:type="paragraph" w:styleId="Obsah6">
    <w:name w:val="toc 6"/>
    <w:basedOn w:val="Normln"/>
    <w:next w:val="Normln"/>
    <w:autoRedefine/>
    <w:semiHidden/>
    <w:pPr>
      <w:ind w:left="1000"/>
    </w:pPr>
  </w:style>
  <w:style w:type="paragraph" w:styleId="Obsah7">
    <w:name w:val="toc 7"/>
    <w:basedOn w:val="Normln"/>
    <w:next w:val="Normln"/>
    <w:autoRedefine/>
    <w:semiHidden/>
    <w:pPr>
      <w:ind w:left="1200"/>
    </w:pPr>
  </w:style>
  <w:style w:type="paragraph" w:styleId="Obsah8">
    <w:name w:val="toc 8"/>
    <w:basedOn w:val="Normln"/>
    <w:next w:val="Normln"/>
    <w:autoRedefine/>
    <w:semiHidden/>
    <w:pPr>
      <w:ind w:left="1400"/>
    </w:pPr>
  </w:style>
  <w:style w:type="paragraph" w:styleId="Obsah9">
    <w:name w:val="toc 9"/>
    <w:basedOn w:val="Normln"/>
    <w:next w:val="Normln"/>
    <w:autoRedefine/>
    <w:semiHidden/>
    <w:pPr>
      <w:ind w:left="1600"/>
    </w:pPr>
  </w:style>
  <w:style w:type="paragraph" w:styleId="Zkladntext3">
    <w:name w:val="Body Text 3"/>
    <w:basedOn w:val="Normln"/>
    <w:semiHidden/>
    <w:pPr>
      <w:jc w:val="center"/>
    </w:pPr>
    <w:rPr>
      <w:i/>
      <w:sz w:val="24"/>
    </w:rPr>
  </w:style>
  <w:style w:type="paragraph" w:styleId="Zkladntextodsazen">
    <w:name w:val="Body Text Indent"/>
    <w:basedOn w:val="Normln"/>
    <w:link w:val="ZkladntextodsazenChar"/>
    <w:pPr>
      <w:spacing w:before="120"/>
      <w:ind w:left="340"/>
      <w:jc w:val="both"/>
    </w:pPr>
    <w:rPr>
      <w:sz w:val="24"/>
      <w:lang w:val="x-none" w:eastAsia="x-none"/>
    </w:rPr>
  </w:style>
  <w:style w:type="paragraph" w:styleId="Zkladntextodsazen2">
    <w:name w:val="Body Text Indent 2"/>
    <w:basedOn w:val="Normln"/>
    <w:semiHidden/>
    <w:pPr>
      <w:ind w:left="432"/>
      <w:jc w:val="both"/>
    </w:pPr>
    <w:rPr>
      <w:sz w:val="24"/>
    </w:rPr>
  </w:style>
  <w:style w:type="paragraph" w:styleId="Zkladntextodsazen3">
    <w:name w:val="Body Text Indent 3"/>
    <w:basedOn w:val="Normln"/>
    <w:semiHidden/>
    <w:pPr>
      <w:ind w:left="2124" w:hanging="1415"/>
      <w:jc w:val="both"/>
    </w:pPr>
    <w:rPr>
      <w:rFonts w:ascii="Arial" w:hAnsi="Arial"/>
      <w:sz w:val="24"/>
    </w:rPr>
  </w:style>
  <w:style w:type="paragraph" w:styleId="Odstavecseseznamem">
    <w:name w:val="List Paragraph"/>
    <w:basedOn w:val="Normln"/>
    <w:uiPriority w:val="34"/>
    <w:qFormat/>
    <w:rsid w:val="00F657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itulek">
    <w:name w:val="caption"/>
    <w:basedOn w:val="Normln"/>
    <w:next w:val="Normln"/>
    <w:uiPriority w:val="35"/>
    <w:qFormat/>
    <w:rsid w:val="00581A30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396EA8"/>
    <w:rPr>
      <w:sz w:val="24"/>
      <w:szCs w:val="24"/>
    </w:rPr>
  </w:style>
  <w:style w:type="character" w:styleId="Siln">
    <w:name w:val="Strong"/>
    <w:uiPriority w:val="22"/>
    <w:qFormat/>
    <w:rsid w:val="00396EA8"/>
    <w:rPr>
      <w:b/>
      <w:bCs/>
    </w:rPr>
  </w:style>
  <w:style w:type="character" w:customStyle="1" w:styleId="Zkladntext2Char">
    <w:name w:val="Základní text 2 Char"/>
    <w:link w:val="Zkladntext2"/>
    <w:semiHidden/>
    <w:rsid w:val="009A0AD0"/>
    <w:rPr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ypertextovodkaz">
    <w:name w:val="Hyperlink"/>
    <w:uiPriority w:val="99"/>
    <w:unhideWhenUsed/>
    <w:rsid w:val="00FD1FB2"/>
    <w:rPr>
      <w:color w:val="0000FF"/>
      <w:u w:val="single"/>
    </w:rPr>
  </w:style>
  <w:style w:type="table" w:styleId="Mkatabulky">
    <w:name w:val="Table Grid"/>
    <w:basedOn w:val="Normlntabulka"/>
    <w:uiPriority w:val="59"/>
    <w:rsid w:val="006A28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dpis2Char">
    <w:name w:val="Nadpis 2 Char"/>
    <w:link w:val="Nadpis2"/>
    <w:rsid w:val="00651BA7"/>
    <w:rPr>
      <w:rFonts w:ascii="Calibri" w:hAnsi="Calibri"/>
      <w:b/>
      <w:sz w:val="24"/>
      <w:lang w:val="x-none" w:eastAsia="x-none"/>
    </w:rPr>
  </w:style>
  <w:style w:type="paragraph" w:customStyle="1" w:styleId="Default">
    <w:name w:val="Default"/>
    <w:rsid w:val="0081596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2A3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D42A3F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6614D0"/>
  </w:style>
  <w:style w:type="character" w:customStyle="1" w:styleId="ZkladntextodsazenChar">
    <w:name w:val="Základní text odsazený Char"/>
    <w:link w:val="Zkladntextodsazen"/>
    <w:rsid w:val="00961074"/>
    <w:rPr>
      <w:sz w:val="24"/>
    </w:rPr>
  </w:style>
  <w:style w:type="character" w:customStyle="1" w:styleId="prog-disc-icn">
    <w:name w:val="prog-disc-icn"/>
    <w:rsid w:val="00AA1F6B"/>
  </w:style>
  <w:style w:type="character" w:customStyle="1" w:styleId="delimitor">
    <w:name w:val="delimitor"/>
    <w:rsid w:val="00AA1F6B"/>
  </w:style>
  <w:style w:type="character" w:customStyle="1" w:styleId="xbe">
    <w:name w:val="_xbe"/>
    <w:basedOn w:val="Standardnpsmoodstavce"/>
    <w:rsid w:val="009B33A3"/>
  </w:style>
  <w:style w:type="character" w:customStyle="1" w:styleId="Nadpis3Char">
    <w:name w:val="Nadpis 3 Char"/>
    <w:link w:val="Nadpis3"/>
    <w:rsid w:val="004841A9"/>
    <w:rPr>
      <w:rFonts w:ascii="Calibri" w:hAnsi="Calibri"/>
      <w:b/>
      <w:i/>
      <w:sz w:val="24"/>
    </w:rPr>
  </w:style>
  <w:style w:type="character" w:customStyle="1" w:styleId="Nadpis1Char">
    <w:name w:val="Nadpis 1 Char"/>
    <w:basedOn w:val="Standardnpsmoodstavce"/>
    <w:link w:val="Nadpis1"/>
    <w:rsid w:val="00AB7DDE"/>
    <w:rPr>
      <w:rFonts w:ascii="Calibri" w:hAnsi="Calibri"/>
      <w:b/>
      <w:sz w:val="28"/>
    </w:rPr>
  </w:style>
  <w:style w:type="character" w:styleId="Nevyeenzmnka">
    <w:name w:val="Unresolved Mention"/>
    <w:basedOn w:val="Standardnpsmoodstavce"/>
    <w:uiPriority w:val="99"/>
    <w:semiHidden/>
    <w:unhideWhenUsed/>
    <w:rsid w:val="00F84AA6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7237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2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2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21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40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21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752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136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42011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195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094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279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2056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619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8098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6108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727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611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6883813">
                                                                                          <w:marLeft w:val="0"/>
                                                                                          <w:marRight w:val="100"/>
                                                                                          <w:marTop w:val="0"/>
                                                                                          <w:marBottom w:val="125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83631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08444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42712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438426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33343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0D0D0"/>
                                                                                                                <w:left w:val="single" w:sz="2" w:space="0" w:color="D0D0D0"/>
                                                                                                                <w:bottom w:val="single" w:sz="2" w:space="3" w:color="D0D0D0"/>
                                                                                                                <w:right w:val="single" w:sz="2" w:space="0" w:color="D0D0D0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47070291">
                                                                                                                  <w:marLeft w:val="188"/>
                                                                                                                  <w:marRight w:val="188"/>
                                                                                                                  <w:marTop w:val="63"/>
                                                                                                                  <w:marBottom w:val="63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43819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754507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1319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61300086">
                                                                                                                                  <w:marLeft w:val="100"/>
                                                                                                                                  <w:marRight w:val="10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078994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68848831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4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83017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5896631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0180011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2669744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497768324">
    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6537406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08699998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03083832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5380427">
                    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single" w:sz="4" w:space="6" w:color="CCCCCC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95521296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35865650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0688064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4109621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831262744">
                                        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176834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1805304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29023502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08830620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441149889">
                                                            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single" w:sz="4" w:space="6" w:color="CCCCCC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45024663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1994665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4420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4012">
                  <w:marLeft w:val="376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50122">
          <w:marLeft w:val="2492"/>
          <w:marRight w:val="0"/>
          <w:marTop w:val="0"/>
          <w:marBottom w:val="0"/>
          <w:divBdr>
            <w:top w:val="none" w:sz="0" w:space="0" w:color="auto"/>
            <w:left w:val="single" w:sz="4" w:space="0" w:color="00FF00"/>
            <w:bottom w:val="none" w:sz="0" w:space="0" w:color="auto"/>
            <w:right w:val="none" w:sz="0" w:space="0" w:color="auto"/>
          </w:divBdr>
          <w:divsChild>
            <w:div w:id="10422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0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8364">
                  <w:marLeft w:val="0"/>
                  <w:marRight w:val="0"/>
                  <w:marTop w:val="0"/>
                  <w:marBottom w:val="100"/>
                  <w:divBdr>
                    <w:top w:val="single" w:sz="4" w:space="0" w:color="979797"/>
                    <w:left w:val="single" w:sz="4" w:space="0" w:color="979797"/>
                    <w:bottom w:val="single" w:sz="4" w:space="0" w:color="979797"/>
                    <w:right w:val="single" w:sz="4" w:space="0" w:color="979797"/>
                  </w:divBdr>
                  <w:divsChild>
                    <w:div w:id="115325839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FFFFF"/>
                        <w:left w:val="single" w:sz="4" w:space="0" w:color="FFFFFF"/>
                        <w:bottom w:val="single" w:sz="4" w:space="0" w:color="FFFFFF"/>
                        <w:right w:val="single" w:sz="4" w:space="0" w:color="FFFFFF"/>
                      </w:divBdr>
                      <w:divsChild>
                        <w:div w:id="183456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1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21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8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585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693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593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9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265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409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.xlsx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package" Target="embeddings/Microsoft_Excel_Worksheet1.xlsx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129E6-3F45-42E0-B68C-78C54D737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6414</TotalTime>
  <Pages>14</Pages>
  <Words>4780</Words>
  <Characters>28204</Characters>
  <Application>Microsoft Office Word</Application>
  <DocSecurity>0</DocSecurity>
  <Lines>235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AGCOM, s.r.o</Company>
  <LinksUpToDate>false</LinksUpToDate>
  <CharactersWithSpaces>32919</CharactersWithSpaces>
  <SharedDoc>false</SharedDoc>
  <HLinks>
    <vt:vector size="60" baseType="variant">
      <vt:variant>
        <vt:i4>6619198</vt:i4>
      </vt:variant>
      <vt:variant>
        <vt:i4>114</vt:i4>
      </vt:variant>
      <vt:variant>
        <vt:i4>0</vt:i4>
      </vt:variant>
      <vt:variant>
        <vt:i4>5</vt:i4>
      </vt:variant>
      <vt:variant>
        <vt:lpwstr>http://eshop.cni.cz/iPopWeb/ikapr/produktListAction.do;jsessionid=00005UJ51K1CV3H5B4BKAPTTCGA:-1?action=prodDetail&amp;id=10812</vt:lpwstr>
      </vt:variant>
      <vt:variant>
        <vt:lpwstr/>
      </vt:variant>
      <vt:variant>
        <vt:i4>6291504</vt:i4>
      </vt:variant>
      <vt:variant>
        <vt:i4>111</vt:i4>
      </vt:variant>
      <vt:variant>
        <vt:i4>0</vt:i4>
      </vt:variant>
      <vt:variant>
        <vt:i4>5</vt:i4>
      </vt:variant>
      <vt:variant>
        <vt:lpwstr>http://eshop.cni.cz/iPopWeb/ikapr/produktListAction.do;jsessionid=00005UJ51K1CV3H5B4BKAPTTCGA:-1?action=prodDetail&amp;id=7206</vt:lpwstr>
      </vt:variant>
      <vt:variant>
        <vt:lpwstr/>
      </vt:variant>
      <vt:variant>
        <vt:i4>8257634</vt:i4>
      </vt:variant>
      <vt:variant>
        <vt:i4>108</vt:i4>
      </vt:variant>
      <vt:variant>
        <vt:i4>0</vt:i4>
      </vt:variant>
      <vt:variant>
        <vt:i4>5</vt:i4>
      </vt:variant>
      <vt:variant>
        <vt:lpwstr>http://eshop.cni.cz/iPopWeb/ikapr/produktListAction.do;jsessionid=0000CRT3NC5ROUO3AU5EVNB0D5I:-1?action=prodDetail&amp;id=23065</vt:lpwstr>
      </vt:variant>
      <vt:variant>
        <vt:lpwstr/>
      </vt:variant>
      <vt:variant>
        <vt:i4>8257634</vt:i4>
      </vt:variant>
      <vt:variant>
        <vt:i4>105</vt:i4>
      </vt:variant>
      <vt:variant>
        <vt:i4>0</vt:i4>
      </vt:variant>
      <vt:variant>
        <vt:i4>5</vt:i4>
      </vt:variant>
      <vt:variant>
        <vt:lpwstr>http://eshop.cni.cz/iPopWeb/ikapr/produktListAction.do;jsessionid=0000CRT3NC5ROUO3AU5EVNB0D5I:-1?action=prodDetail&amp;id=23066</vt:lpwstr>
      </vt:variant>
      <vt:variant>
        <vt:lpwstr/>
      </vt:variant>
      <vt:variant>
        <vt:i4>7995499</vt:i4>
      </vt:variant>
      <vt:variant>
        <vt:i4>102</vt:i4>
      </vt:variant>
      <vt:variant>
        <vt:i4>0</vt:i4>
      </vt:variant>
      <vt:variant>
        <vt:i4>5</vt:i4>
      </vt:variant>
      <vt:variant>
        <vt:lpwstr>http://eshop.cni.cz/iPopWeb/ikapr/produktListAction.do;jsessionid=0000CRT3NC5ROUO3AU5EVNB0D5I:-1?action=prodDetail&amp;id=22939</vt:lpwstr>
      </vt:variant>
      <vt:variant>
        <vt:lpwstr/>
      </vt:variant>
      <vt:variant>
        <vt:i4>196608</vt:i4>
      </vt:variant>
      <vt:variant>
        <vt:i4>99</vt:i4>
      </vt:variant>
      <vt:variant>
        <vt:i4>0</vt:i4>
      </vt:variant>
      <vt:variant>
        <vt:i4>5</vt:i4>
      </vt:variant>
      <vt:variant>
        <vt:lpwstr>javascript:detail(80453)</vt:lpwstr>
      </vt:variant>
      <vt:variant>
        <vt:lpwstr/>
      </vt:variant>
      <vt:variant>
        <vt:i4>393228</vt:i4>
      </vt:variant>
      <vt:variant>
        <vt:i4>96</vt:i4>
      </vt:variant>
      <vt:variant>
        <vt:i4>0</vt:i4>
      </vt:variant>
      <vt:variant>
        <vt:i4>5</vt:i4>
      </vt:variant>
      <vt:variant>
        <vt:lpwstr>javascript:detail(16567)</vt:lpwstr>
      </vt:variant>
      <vt:variant>
        <vt:lpwstr/>
      </vt:variant>
      <vt:variant>
        <vt:i4>6357040</vt:i4>
      </vt:variant>
      <vt:variant>
        <vt:i4>93</vt:i4>
      </vt:variant>
      <vt:variant>
        <vt:i4>0</vt:i4>
      </vt:variant>
      <vt:variant>
        <vt:i4>5</vt:i4>
      </vt:variant>
      <vt:variant>
        <vt:lpwstr>http://eshop.cni.cz/iPopWeb/ikapr/produktListAction.do;jsessionid=00005UJ51K1CV3H5B4BKAPTTCGA:-1?action=prodDetail&amp;id=20551</vt:lpwstr>
      </vt:variant>
      <vt:variant>
        <vt:lpwstr/>
      </vt:variant>
      <vt:variant>
        <vt:i4>6619190</vt:i4>
      </vt:variant>
      <vt:variant>
        <vt:i4>90</vt:i4>
      </vt:variant>
      <vt:variant>
        <vt:i4>0</vt:i4>
      </vt:variant>
      <vt:variant>
        <vt:i4>5</vt:i4>
      </vt:variant>
      <vt:variant>
        <vt:lpwstr>http://eshop.cni.cz/iPopWeb/ikapr/produktListAction.do;jsessionid=00005UJ51K1CV3H5B4BKAPTTCGA:-1?action=prodDetail&amp;id=66778</vt:lpwstr>
      </vt:variant>
      <vt:variant>
        <vt:lpwstr/>
      </vt:variant>
      <vt:variant>
        <vt:i4>6619188</vt:i4>
      </vt:variant>
      <vt:variant>
        <vt:i4>87</vt:i4>
      </vt:variant>
      <vt:variant>
        <vt:i4>0</vt:i4>
      </vt:variant>
      <vt:variant>
        <vt:i4>5</vt:i4>
      </vt:variant>
      <vt:variant>
        <vt:lpwstr>http://eshop.cni.cz/iPopWeb/ikapr/produktListAction.do;jsessionid=00005UJ51K1CV3H5B4BKAPTTCGA:-1?action=prodDetail&amp;id=66572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cp:keywords/>
  <dc:description/>
  <cp:lastModifiedBy>Jiří Macháček</cp:lastModifiedBy>
  <cp:revision>192</cp:revision>
  <cp:lastPrinted>2026-01-28T06:48:00Z</cp:lastPrinted>
  <dcterms:created xsi:type="dcterms:W3CDTF">2001-03-16T09:06:00Z</dcterms:created>
  <dcterms:modified xsi:type="dcterms:W3CDTF">2026-03-01T13:41:00Z</dcterms:modified>
</cp:coreProperties>
</file>